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rPr>
          <w:sz w:val="70"/>
          <w:szCs w:val="70"/>
        </w:rPr>
      </w:pPr>
      <w:bookmarkStart w:colFirst="0" w:colLast="0" w:name="_ptfut62bnyng" w:id="0"/>
      <w:bookmarkEnd w:id="0"/>
      <w:r w:rsidDel="00000000" w:rsidR="00000000" w:rsidRPr="00000000">
        <w:rPr>
          <w:sz w:val="70"/>
          <w:szCs w:val="70"/>
          <w:rtl w:val="0"/>
        </w:rPr>
        <w:t xml:space="preserve">Request for Proposals (RFP)</w:t>
      </w:r>
      <w:r w:rsidDel="00000000" w:rsidR="00000000" w:rsidRPr="00000000">
        <w:rPr>
          <w:rtl w:val="0"/>
        </w:rPr>
      </w:r>
    </w:p>
    <w:p w:rsidR="00000000" w:rsidDel="00000000" w:rsidP="00000000" w:rsidRDefault="00000000" w:rsidRPr="00000000" w14:paraId="00000002">
      <w:pPr>
        <w:pStyle w:val="Subtitle"/>
        <w:rPr/>
      </w:pPr>
      <w:bookmarkStart w:colFirst="0" w:colLast="0" w:name="_gny2ipryf884" w:id="1"/>
      <w:bookmarkEnd w:id="1"/>
      <w:r w:rsidDel="00000000" w:rsidR="00000000" w:rsidRPr="00000000">
        <w:rPr>
          <w:rtl w:val="0"/>
        </w:rPr>
        <w:t xml:space="preserve">For the design of a Monitoring, Evaluation, and Reporting System, </w:t>
      </w:r>
      <w:r w:rsidDel="00000000" w:rsidR="00000000" w:rsidRPr="00000000">
        <w:rPr>
          <w:rtl w:val="0"/>
        </w:rPr>
        <w:t xml:space="preserve">and of a Regenerative Model Farm</w:t>
      </w:r>
      <w:r w:rsidDel="00000000" w:rsidR="00000000" w:rsidRPr="00000000">
        <w:rPr>
          <w:rtl w:val="0"/>
        </w:rPr>
        <w:t xml:space="preserve"> for an East African coffee-focused SME</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Heading1"/>
        <w:numPr>
          <w:ilvl w:val="0"/>
          <w:numId w:val="8"/>
        </w:numPr>
        <w:ind w:left="720" w:hanging="360"/>
        <w:rPr>
          <w:u w:val="none"/>
        </w:rPr>
      </w:pPr>
      <w:bookmarkStart w:colFirst="0" w:colLast="0" w:name="_y0638ypelyfq" w:id="2"/>
      <w:bookmarkEnd w:id="2"/>
      <w:r w:rsidDel="00000000" w:rsidR="00000000" w:rsidRPr="00000000">
        <w:rPr>
          <w:rtl w:val="0"/>
        </w:rPr>
        <w:t xml:space="preserve">Information about the RFP</w:t>
      </w:r>
      <w:r w:rsidDel="00000000" w:rsidR="00000000" w:rsidRPr="00000000">
        <w:rPr>
          <w:rtl w:val="0"/>
        </w:rPr>
      </w:r>
    </w:p>
    <w:tbl>
      <w:tblPr>
        <w:tblStyle w:val="Table1"/>
        <w:tblW w:w="8490.0" w:type="dxa"/>
        <w:jc w:val="left"/>
        <w:tblBorders>
          <w:top w:color="cccccc" w:space="0" w:sz="8" w:val="single"/>
          <w:left w:color="cccccc" w:space="0" w:sz="8" w:val="single"/>
          <w:bottom w:color="cccccc" w:space="0" w:sz="8" w:val="single"/>
          <w:right w:color="cccccc" w:space="0" w:sz="8" w:val="single"/>
          <w:insideH w:color="cccccc" w:space="0" w:sz="8" w:val="single"/>
          <w:insideV w:color="cccccc" w:space="0" w:sz="8" w:val="single"/>
        </w:tblBorders>
        <w:tblLayout w:type="fixed"/>
        <w:tblLook w:val="0600"/>
      </w:tblPr>
      <w:tblGrid>
        <w:gridCol w:w="2580"/>
        <w:gridCol w:w="5910"/>
        <w:tblGridChange w:id="0">
          <w:tblGrid>
            <w:gridCol w:w="2580"/>
            <w:gridCol w:w="5910"/>
          </w:tblGrid>
        </w:tblGridChange>
      </w:tblGrid>
      <w:tr>
        <w:trPr>
          <w:cantSplit w:val="0"/>
          <w:tblHeader w:val="0"/>
        </w:trPr>
        <w:tc>
          <w:tcPr>
            <w:shd w:fill="ffffff" w:val="clear"/>
            <w:tcMar>
              <w:top w:w="99.36" w:type="dxa"/>
              <w:left w:w="99.36" w:type="dxa"/>
              <w:bottom w:w="99.36" w:type="dxa"/>
              <w:right w:w="99.36" w:type="dxa"/>
            </w:tcMar>
            <w:vAlign w:val="center"/>
          </w:tcPr>
          <w:p w:rsidR="00000000" w:rsidDel="00000000" w:rsidP="00000000" w:rsidRDefault="00000000" w:rsidRPr="00000000" w14:paraId="00000005">
            <w:pPr>
              <w:spacing w:after="0" w:lineRule="auto"/>
              <w:rPr>
                <w:b w:val="1"/>
              </w:rPr>
            </w:pPr>
            <w:r w:rsidDel="00000000" w:rsidR="00000000" w:rsidRPr="00000000">
              <w:rPr>
                <w:b w:val="1"/>
                <w:rtl w:val="0"/>
              </w:rPr>
              <w:t xml:space="preserve">Summary</w:t>
            </w:r>
          </w:p>
        </w:tc>
        <w:tc>
          <w:tcPr>
            <w:shd w:fill="ffffff" w:val="clear"/>
            <w:tcMar>
              <w:top w:w="99.36" w:type="dxa"/>
              <w:left w:w="99.36" w:type="dxa"/>
              <w:bottom w:w="99.36" w:type="dxa"/>
              <w:right w:w="99.36" w:type="dxa"/>
            </w:tcMar>
            <w:vAlign w:val="center"/>
          </w:tcPr>
          <w:p w:rsidR="00000000" w:rsidDel="00000000" w:rsidP="00000000" w:rsidRDefault="00000000" w:rsidRPr="00000000" w14:paraId="00000006">
            <w:pPr>
              <w:spacing w:after="0" w:lineRule="auto"/>
              <w:rPr>
                <w:b w:val="1"/>
              </w:rPr>
            </w:pPr>
            <w:r w:rsidDel="00000000" w:rsidR="00000000" w:rsidRPr="00000000">
              <w:rPr>
                <w:rtl w:val="0"/>
              </w:rPr>
              <w:t xml:space="preserve">South Pole Carbon Asset Management Ltd (South Pole) invites interested and eligible offerors (Offerors) to submit a proposal for the designing of: (i) a Monitoring, Evaluation, and Reporting System pertaining to an East African coffee-focused SME, and (ii) a Regenerative Model Farm, on the terms and conditions of this RFP. </w:t>
            </w:r>
            <w:r w:rsidDel="00000000" w:rsidR="00000000" w:rsidRPr="00000000">
              <w:rPr>
                <w:rtl w:val="0"/>
              </w:rPr>
            </w:r>
          </w:p>
        </w:tc>
      </w:tr>
      <w:tr>
        <w:trPr>
          <w:cantSplit w:val="0"/>
          <w:tblHeader w:val="0"/>
        </w:trPr>
        <w:tc>
          <w:tcPr>
            <w:shd w:fill="ffffff" w:val="clear"/>
            <w:tcMar>
              <w:top w:w="99.36" w:type="dxa"/>
              <w:left w:w="99.36" w:type="dxa"/>
              <w:bottom w:w="99.36" w:type="dxa"/>
              <w:right w:w="99.36" w:type="dxa"/>
            </w:tcMar>
            <w:vAlign w:val="center"/>
          </w:tcPr>
          <w:p w:rsidR="00000000" w:rsidDel="00000000" w:rsidP="00000000" w:rsidRDefault="00000000" w:rsidRPr="00000000" w14:paraId="00000007">
            <w:pPr>
              <w:spacing w:after="0" w:lineRule="auto"/>
              <w:rPr>
                <w:b w:val="1"/>
              </w:rPr>
            </w:pPr>
            <w:r w:rsidDel="00000000" w:rsidR="00000000" w:rsidRPr="00000000">
              <w:rPr>
                <w:b w:val="1"/>
                <w:rtl w:val="0"/>
              </w:rPr>
              <w:t xml:space="preserve">RFP Reference</w:t>
            </w:r>
          </w:p>
        </w:tc>
        <w:tc>
          <w:tcPr>
            <w:shd w:fill="ffffff" w:val="clear"/>
            <w:tcMar>
              <w:top w:w="99.36" w:type="dxa"/>
              <w:left w:w="99.36" w:type="dxa"/>
              <w:bottom w:w="99.36" w:type="dxa"/>
              <w:right w:w="99.36" w:type="dxa"/>
            </w:tcMar>
            <w:vAlign w:val="center"/>
          </w:tcPr>
          <w:p w:rsidR="00000000" w:rsidDel="00000000" w:rsidP="00000000" w:rsidRDefault="00000000" w:rsidRPr="00000000" w14:paraId="00000008">
            <w:pPr>
              <w:spacing w:after="0" w:lineRule="auto"/>
              <w:rPr>
                <w:b w:val="1"/>
              </w:rPr>
            </w:pPr>
            <w:r w:rsidDel="00000000" w:rsidR="00000000" w:rsidRPr="00000000">
              <w:rPr>
                <w:rtl w:val="0"/>
              </w:rPr>
              <w:t xml:space="preserve">RFP-LRF GEF-2023-00</w:t>
            </w:r>
            <w:r w:rsidDel="00000000" w:rsidR="00000000" w:rsidRPr="00000000">
              <w:rPr>
                <w:rtl w:val="0"/>
              </w:rPr>
              <w:t xml:space="preserve">3</w:t>
            </w:r>
            <w:r w:rsidDel="00000000" w:rsidR="00000000" w:rsidRPr="00000000">
              <w:rPr>
                <w:rtl w:val="0"/>
              </w:rPr>
            </w:r>
          </w:p>
        </w:tc>
      </w:tr>
      <w:tr>
        <w:trPr>
          <w:cantSplit w:val="0"/>
          <w:tblHeader w:val="0"/>
        </w:trPr>
        <w:tc>
          <w:tcPr>
            <w:shd w:fill="ffffff" w:val="clear"/>
            <w:tcMar>
              <w:top w:w="99.36" w:type="dxa"/>
              <w:left w:w="99.36" w:type="dxa"/>
              <w:bottom w:w="99.36" w:type="dxa"/>
              <w:right w:w="99.36" w:type="dxa"/>
            </w:tcMar>
            <w:vAlign w:val="center"/>
          </w:tcPr>
          <w:p w:rsidR="00000000" w:rsidDel="00000000" w:rsidP="00000000" w:rsidRDefault="00000000" w:rsidRPr="00000000" w14:paraId="00000009">
            <w:pPr>
              <w:spacing w:after="0" w:lineRule="auto"/>
              <w:jc w:val="left"/>
              <w:rPr>
                <w:b w:val="1"/>
              </w:rPr>
            </w:pPr>
            <w:r w:rsidDel="00000000" w:rsidR="00000000" w:rsidRPr="00000000">
              <w:rPr>
                <w:b w:val="1"/>
                <w:rtl w:val="0"/>
              </w:rPr>
              <w:t xml:space="preserve">Date of Issuance  </w:t>
            </w:r>
          </w:p>
        </w:tc>
        <w:tc>
          <w:tcPr>
            <w:shd w:fill="ffffff" w:val="clear"/>
            <w:tcMar>
              <w:top w:w="99.0" w:type="dxa"/>
              <w:left w:w="99.0" w:type="dxa"/>
              <w:bottom w:w="99.0" w:type="dxa"/>
              <w:right w:w="99.0" w:type="dxa"/>
            </w:tcMar>
            <w:vAlign w:val="center"/>
          </w:tcPr>
          <w:p w:rsidR="00000000" w:rsidDel="00000000" w:rsidP="00000000" w:rsidRDefault="00000000" w:rsidRPr="00000000" w14:paraId="0000000A">
            <w:pPr>
              <w:widowControl w:val="0"/>
              <w:pBdr>
                <w:top w:color="auto" w:space="0" w:sz="0" w:val="none"/>
                <w:left w:color="auto" w:space="0" w:sz="0" w:val="none"/>
                <w:bottom w:color="auto" w:space="0" w:sz="0" w:val="none"/>
                <w:right w:color="auto" w:space="0" w:sz="0" w:val="none"/>
                <w:between w:color="auto" w:space="0" w:sz="0" w:val="none"/>
              </w:pBdr>
              <w:shd w:fill="auto" w:val="clear"/>
              <w:spacing w:after="0" w:line="240" w:lineRule="auto"/>
              <w:jc w:val="left"/>
              <w:rPr/>
            </w:pPr>
            <w:r w:rsidDel="00000000" w:rsidR="00000000" w:rsidRPr="00000000">
              <w:rPr>
                <w:rtl w:val="0"/>
              </w:rPr>
              <w:t xml:space="preserve">January 22, 2024</w:t>
            </w:r>
          </w:p>
        </w:tc>
      </w:tr>
      <w:tr>
        <w:trPr>
          <w:cantSplit w:val="0"/>
          <w:tblHeader w:val="0"/>
        </w:trPr>
        <w:tc>
          <w:tcPr>
            <w:shd w:fill="ffffff" w:val="clear"/>
            <w:tcMar>
              <w:top w:w="99.36" w:type="dxa"/>
              <w:left w:w="99.36" w:type="dxa"/>
              <w:bottom w:w="99.36" w:type="dxa"/>
              <w:right w:w="99.36" w:type="dxa"/>
            </w:tcMar>
            <w:vAlign w:val="center"/>
          </w:tcPr>
          <w:p w:rsidR="00000000" w:rsidDel="00000000" w:rsidP="00000000" w:rsidRDefault="00000000" w:rsidRPr="00000000" w14:paraId="0000000B">
            <w:pPr>
              <w:spacing w:after="0" w:lineRule="auto"/>
              <w:jc w:val="left"/>
              <w:rPr>
                <w:b w:val="1"/>
              </w:rPr>
            </w:pPr>
            <w:r w:rsidDel="00000000" w:rsidR="00000000" w:rsidRPr="00000000">
              <w:rPr>
                <w:b w:val="1"/>
                <w:rtl w:val="0"/>
              </w:rPr>
              <w:t xml:space="preserve">Due Date of Questions</w:t>
            </w:r>
          </w:p>
        </w:tc>
        <w:tc>
          <w:tcPr>
            <w:shd w:fill="ffffff" w:val="clear"/>
            <w:tcMar>
              <w:top w:w="99.0" w:type="dxa"/>
              <w:left w:w="99.0" w:type="dxa"/>
              <w:bottom w:w="99.0" w:type="dxa"/>
              <w:right w:w="99.0" w:type="dxa"/>
            </w:tcMar>
            <w:vAlign w:val="center"/>
          </w:tcPr>
          <w:p w:rsidR="00000000" w:rsidDel="00000000" w:rsidP="00000000" w:rsidRDefault="00000000" w:rsidRPr="00000000" w14:paraId="0000000C">
            <w:pPr>
              <w:widowControl w:val="0"/>
              <w:pBdr>
                <w:top w:color="auto" w:space="0" w:sz="0" w:val="none"/>
                <w:left w:color="auto" w:space="0" w:sz="0" w:val="none"/>
                <w:bottom w:color="auto" w:space="0" w:sz="0" w:val="none"/>
                <w:right w:color="auto" w:space="0" w:sz="0" w:val="none"/>
                <w:between w:color="auto" w:space="0" w:sz="0" w:val="none"/>
              </w:pBdr>
              <w:shd w:fill="auto" w:val="clear"/>
              <w:spacing w:after="0" w:line="240" w:lineRule="auto"/>
              <w:jc w:val="left"/>
              <w:rPr>
                <w:b w:val="1"/>
              </w:rPr>
            </w:pPr>
            <w:r w:rsidDel="00000000" w:rsidR="00000000" w:rsidRPr="00000000">
              <w:rPr>
                <w:rtl w:val="0"/>
              </w:rPr>
              <w:t xml:space="preserve">January 29, 2024</w:t>
            </w:r>
            <w:r w:rsidDel="00000000" w:rsidR="00000000" w:rsidRPr="00000000">
              <w:rPr>
                <w:rtl w:val="0"/>
              </w:rPr>
            </w:r>
          </w:p>
        </w:tc>
      </w:tr>
      <w:tr>
        <w:trPr>
          <w:cantSplit w:val="0"/>
          <w:tblHeader w:val="0"/>
        </w:trPr>
        <w:tc>
          <w:tcPr>
            <w:shd w:fill="ffffff" w:val="clear"/>
            <w:tcMar>
              <w:top w:w="99.36" w:type="dxa"/>
              <w:left w:w="99.36" w:type="dxa"/>
              <w:bottom w:w="99.36" w:type="dxa"/>
              <w:right w:w="99.36" w:type="dxa"/>
            </w:tcMar>
            <w:vAlign w:val="center"/>
          </w:tcPr>
          <w:p w:rsidR="00000000" w:rsidDel="00000000" w:rsidP="00000000" w:rsidRDefault="00000000" w:rsidRPr="00000000" w14:paraId="0000000D">
            <w:pPr>
              <w:spacing w:after="0" w:lineRule="auto"/>
              <w:jc w:val="left"/>
              <w:rPr>
                <w:b w:val="1"/>
              </w:rPr>
            </w:pPr>
            <w:r w:rsidDel="00000000" w:rsidR="00000000" w:rsidRPr="00000000">
              <w:rPr>
                <w:b w:val="1"/>
                <w:rtl w:val="0"/>
              </w:rPr>
              <w:t xml:space="preserve">Response to Questions </w:t>
            </w:r>
          </w:p>
        </w:tc>
        <w:tc>
          <w:tcPr>
            <w:shd w:fill="ffffff" w:val="clear"/>
            <w:tcMar>
              <w:top w:w="99.0" w:type="dxa"/>
              <w:left w:w="99.0" w:type="dxa"/>
              <w:bottom w:w="99.0" w:type="dxa"/>
              <w:right w:w="99.0" w:type="dxa"/>
            </w:tcMar>
            <w:vAlign w:val="center"/>
          </w:tcPr>
          <w:p w:rsidR="00000000" w:rsidDel="00000000" w:rsidP="00000000" w:rsidRDefault="00000000" w:rsidRPr="00000000" w14:paraId="0000000E">
            <w:pPr>
              <w:widowControl w:val="0"/>
              <w:pBdr>
                <w:top w:color="auto" w:space="0" w:sz="0" w:val="none"/>
                <w:left w:color="auto" w:space="0" w:sz="0" w:val="none"/>
                <w:bottom w:color="auto" w:space="0" w:sz="0" w:val="none"/>
                <w:right w:color="auto" w:space="0" w:sz="0" w:val="none"/>
                <w:between w:color="auto" w:space="0" w:sz="0" w:val="none"/>
              </w:pBdr>
              <w:shd w:fill="auto" w:val="clear"/>
              <w:spacing w:after="0" w:line="240" w:lineRule="auto"/>
              <w:jc w:val="left"/>
              <w:rPr>
                <w:b w:val="1"/>
              </w:rPr>
            </w:pPr>
            <w:r w:rsidDel="00000000" w:rsidR="00000000" w:rsidRPr="00000000">
              <w:rPr>
                <w:rtl w:val="0"/>
              </w:rPr>
              <w:t xml:space="preserve">February 5, 2024</w:t>
            </w:r>
            <w:r w:rsidDel="00000000" w:rsidR="00000000" w:rsidRPr="00000000">
              <w:rPr>
                <w:rtl w:val="0"/>
              </w:rPr>
            </w:r>
          </w:p>
        </w:tc>
      </w:tr>
      <w:tr>
        <w:trPr>
          <w:cantSplit w:val="0"/>
          <w:tblHeader w:val="0"/>
        </w:trPr>
        <w:tc>
          <w:tcPr>
            <w:shd w:fill="ffffff" w:val="clear"/>
            <w:tcMar>
              <w:top w:w="99.36" w:type="dxa"/>
              <w:left w:w="99.36" w:type="dxa"/>
              <w:bottom w:w="99.36" w:type="dxa"/>
              <w:right w:w="99.36" w:type="dxa"/>
            </w:tcMar>
            <w:vAlign w:val="center"/>
          </w:tcPr>
          <w:p w:rsidR="00000000" w:rsidDel="00000000" w:rsidP="00000000" w:rsidRDefault="00000000" w:rsidRPr="00000000" w14:paraId="0000000F">
            <w:pPr>
              <w:spacing w:after="0" w:lineRule="auto"/>
              <w:jc w:val="left"/>
              <w:rPr>
                <w:b w:val="1"/>
              </w:rPr>
            </w:pPr>
            <w:r w:rsidDel="00000000" w:rsidR="00000000" w:rsidRPr="00000000">
              <w:rPr>
                <w:b w:val="1"/>
                <w:rtl w:val="0"/>
              </w:rPr>
              <w:t xml:space="preserve">Closing Date </w:t>
            </w:r>
          </w:p>
        </w:tc>
        <w:tc>
          <w:tcPr>
            <w:shd w:fill="ffffff" w:val="clear"/>
            <w:tcMar>
              <w:top w:w="99.0" w:type="dxa"/>
              <w:left w:w="99.0" w:type="dxa"/>
              <w:bottom w:w="99.0" w:type="dxa"/>
              <w:right w:w="99.0" w:type="dxa"/>
            </w:tcMar>
            <w:vAlign w:val="center"/>
          </w:tcPr>
          <w:p w:rsidR="00000000" w:rsidDel="00000000" w:rsidP="00000000" w:rsidRDefault="00000000" w:rsidRPr="00000000" w14:paraId="00000010">
            <w:pPr>
              <w:widowControl w:val="0"/>
              <w:pBdr>
                <w:top w:color="auto" w:space="0" w:sz="0" w:val="none"/>
                <w:left w:color="auto" w:space="0" w:sz="0" w:val="none"/>
                <w:bottom w:color="auto" w:space="0" w:sz="0" w:val="none"/>
                <w:right w:color="auto" w:space="0" w:sz="0" w:val="none"/>
                <w:between w:color="auto" w:space="0" w:sz="0" w:val="none"/>
              </w:pBdr>
              <w:shd w:fill="auto" w:val="clear"/>
              <w:spacing w:after="0" w:line="240" w:lineRule="auto"/>
              <w:jc w:val="left"/>
              <w:rPr>
                <w:b w:val="1"/>
              </w:rPr>
            </w:pPr>
            <w:r w:rsidDel="00000000" w:rsidR="00000000" w:rsidRPr="00000000">
              <w:rPr>
                <w:rtl w:val="0"/>
              </w:rPr>
              <w:t xml:space="preserve">February 19, 2024</w:t>
            </w:r>
            <w:r w:rsidDel="00000000" w:rsidR="00000000" w:rsidRPr="00000000">
              <w:rPr>
                <w:rtl w:val="0"/>
              </w:rPr>
            </w:r>
          </w:p>
        </w:tc>
      </w:tr>
      <w:tr>
        <w:trPr>
          <w:cantSplit w:val="0"/>
          <w:tblHeader w:val="0"/>
        </w:trPr>
        <w:tc>
          <w:tcPr>
            <w:shd w:fill="ffffff" w:val="clear"/>
            <w:tcMar>
              <w:top w:w="99.36" w:type="dxa"/>
              <w:left w:w="99.36" w:type="dxa"/>
              <w:bottom w:w="99.36" w:type="dxa"/>
              <w:right w:w="99.36" w:type="dxa"/>
            </w:tcMar>
            <w:vAlign w:val="center"/>
          </w:tcPr>
          <w:p w:rsidR="00000000" w:rsidDel="00000000" w:rsidP="00000000" w:rsidRDefault="00000000" w:rsidRPr="00000000" w14:paraId="00000011">
            <w:pPr>
              <w:spacing w:after="0" w:lineRule="auto"/>
              <w:jc w:val="left"/>
              <w:rPr>
                <w:b w:val="1"/>
              </w:rPr>
            </w:pPr>
            <w:r w:rsidDel="00000000" w:rsidR="00000000" w:rsidRPr="00000000">
              <w:rPr>
                <w:b w:val="1"/>
                <w:rtl w:val="0"/>
              </w:rPr>
              <w:t xml:space="preserve">Estimated Decision Date </w:t>
            </w:r>
          </w:p>
        </w:tc>
        <w:tc>
          <w:tcPr>
            <w:shd w:fill="ffffff" w:val="clear"/>
            <w:tcMar>
              <w:top w:w="99.0" w:type="dxa"/>
              <w:left w:w="99.0" w:type="dxa"/>
              <w:bottom w:w="99.0" w:type="dxa"/>
              <w:right w:w="99.0" w:type="dxa"/>
            </w:tcMar>
            <w:vAlign w:val="center"/>
          </w:tcPr>
          <w:p w:rsidR="00000000" w:rsidDel="00000000" w:rsidP="00000000" w:rsidRDefault="00000000" w:rsidRPr="00000000" w14:paraId="00000012">
            <w:pPr>
              <w:widowControl w:val="0"/>
              <w:pBdr>
                <w:top w:color="auto" w:space="0" w:sz="0" w:val="none"/>
                <w:left w:color="auto" w:space="0" w:sz="0" w:val="none"/>
                <w:bottom w:color="auto" w:space="0" w:sz="0" w:val="none"/>
                <w:right w:color="auto" w:space="0" w:sz="0" w:val="none"/>
                <w:between w:color="auto" w:space="0" w:sz="0" w:val="none"/>
              </w:pBdr>
              <w:shd w:fill="auto" w:val="clear"/>
              <w:spacing w:after="0" w:line="240" w:lineRule="auto"/>
              <w:jc w:val="left"/>
              <w:rPr/>
            </w:pPr>
            <w:r w:rsidDel="00000000" w:rsidR="00000000" w:rsidRPr="00000000">
              <w:rPr>
                <w:rtl w:val="0"/>
              </w:rPr>
              <w:t xml:space="preserve">March 4, 2024</w:t>
            </w:r>
          </w:p>
        </w:tc>
      </w:tr>
      <w:tr>
        <w:trPr>
          <w:cantSplit w:val="0"/>
          <w:tblHeader w:val="0"/>
        </w:trPr>
        <w:tc>
          <w:tcPr>
            <w:shd w:fill="ffffff" w:val="clear"/>
            <w:tcMar>
              <w:top w:w="99.36" w:type="dxa"/>
              <w:left w:w="99.36" w:type="dxa"/>
              <w:bottom w:w="99.36" w:type="dxa"/>
              <w:right w:w="99.36" w:type="dxa"/>
            </w:tcMar>
            <w:vAlign w:val="center"/>
          </w:tcPr>
          <w:p w:rsidR="00000000" w:rsidDel="00000000" w:rsidP="00000000" w:rsidRDefault="00000000" w:rsidRPr="00000000" w14:paraId="00000013">
            <w:pPr>
              <w:spacing w:after="0" w:lineRule="auto"/>
              <w:jc w:val="left"/>
              <w:rPr>
                <w:b w:val="1"/>
              </w:rPr>
            </w:pPr>
            <w:r w:rsidDel="00000000" w:rsidR="00000000" w:rsidRPr="00000000">
              <w:rPr>
                <w:b w:val="1"/>
                <w:rtl w:val="0"/>
              </w:rPr>
              <w:t xml:space="preserve">Estimated Start Date </w:t>
            </w:r>
          </w:p>
        </w:tc>
        <w:tc>
          <w:tcPr>
            <w:shd w:fill="ffffff" w:val="clear"/>
            <w:tcMar>
              <w:top w:w="99.0" w:type="dxa"/>
              <w:left w:w="99.0" w:type="dxa"/>
              <w:bottom w:w="99.0" w:type="dxa"/>
              <w:right w:w="99.0" w:type="dxa"/>
            </w:tcMar>
            <w:vAlign w:val="center"/>
          </w:tcPr>
          <w:p w:rsidR="00000000" w:rsidDel="00000000" w:rsidP="00000000" w:rsidRDefault="00000000" w:rsidRPr="00000000" w14:paraId="00000014">
            <w:pPr>
              <w:widowControl w:val="0"/>
              <w:pBdr>
                <w:top w:color="auto" w:space="0" w:sz="0" w:val="none"/>
                <w:left w:color="auto" w:space="0" w:sz="0" w:val="none"/>
                <w:bottom w:color="auto" w:space="0" w:sz="0" w:val="none"/>
                <w:right w:color="auto" w:space="0" w:sz="0" w:val="none"/>
                <w:between w:color="auto" w:space="0" w:sz="0" w:val="none"/>
              </w:pBdr>
              <w:shd w:fill="auto" w:val="clear"/>
              <w:spacing w:after="0" w:line="240" w:lineRule="auto"/>
              <w:jc w:val="left"/>
              <w:rPr/>
            </w:pPr>
            <w:r w:rsidDel="00000000" w:rsidR="00000000" w:rsidRPr="00000000">
              <w:rPr>
                <w:rtl w:val="0"/>
              </w:rPr>
              <w:t xml:space="preserve">March 11, 2024</w:t>
            </w:r>
          </w:p>
        </w:tc>
      </w:tr>
      <w:tr>
        <w:trPr>
          <w:cantSplit w:val="0"/>
          <w:tblHeader w:val="0"/>
        </w:trPr>
        <w:tc>
          <w:tcPr>
            <w:shd w:fill="ffffff" w:val="clear"/>
            <w:tcMar>
              <w:top w:w="99.36" w:type="dxa"/>
              <w:left w:w="99.36" w:type="dxa"/>
              <w:bottom w:w="99.36" w:type="dxa"/>
              <w:right w:w="99.36" w:type="dxa"/>
            </w:tcMar>
            <w:vAlign w:val="center"/>
          </w:tcPr>
          <w:p w:rsidR="00000000" w:rsidDel="00000000" w:rsidP="00000000" w:rsidRDefault="00000000" w:rsidRPr="00000000" w14:paraId="00000015">
            <w:pPr>
              <w:spacing w:after="0" w:lineRule="auto"/>
              <w:jc w:val="left"/>
              <w:rPr>
                <w:b w:val="1"/>
              </w:rPr>
            </w:pPr>
            <w:r w:rsidDel="00000000" w:rsidR="00000000" w:rsidRPr="00000000">
              <w:rPr>
                <w:b w:val="1"/>
                <w:rtl w:val="0"/>
              </w:rPr>
              <w:t xml:space="preserve">RFP question and submission contact details</w:t>
            </w:r>
          </w:p>
        </w:tc>
        <w:tc>
          <w:tcPr>
            <w:shd w:fill="ffffff" w:val="clear"/>
            <w:tcMar>
              <w:top w:w="99.36" w:type="dxa"/>
              <w:left w:w="99.36" w:type="dxa"/>
              <w:bottom w:w="99.36" w:type="dxa"/>
              <w:right w:w="99.36" w:type="dxa"/>
            </w:tcMar>
            <w:vAlign w:val="center"/>
          </w:tcPr>
          <w:p w:rsidR="00000000" w:rsidDel="00000000" w:rsidP="00000000" w:rsidRDefault="00000000" w:rsidRPr="00000000" w14:paraId="00000016">
            <w:pPr>
              <w:rPr/>
            </w:pPr>
            <w:hyperlink r:id="rId6">
              <w:r w:rsidDel="00000000" w:rsidR="00000000" w:rsidRPr="00000000">
                <w:rPr>
                  <w:color w:val="1155cc"/>
                  <w:u w:val="single"/>
                  <w:rtl w:val="0"/>
                </w:rPr>
                <w:t xml:space="preserve">landscaperesiliencefund@southpole.com</w:t>
              </w:r>
            </w:hyperlink>
            <w:r w:rsidDel="00000000" w:rsidR="00000000" w:rsidRPr="00000000">
              <w:rPr>
                <w:rtl w:val="0"/>
              </w:rPr>
            </w:r>
          </w:p>
        </w:tc>
      </w:tr>
    </w:tbl>
    <w:p w:rsidR="00000000" w:rsidDel="00000000" w:rsidP="00000000" w:rsidRDefault="00000000" w:rsidRPr="00000000" w14:paraId="00000017">
      <w:pPr>
        <w:rPr>
          <w:b w:val="1"/>
        </w:rPr>
      </w:pPr>
      <w:r w:rsidDel="00000000" w:rsidR="00000000" w:rsidRPr="00000000">
        <w:rPr>
          <w:rtl w:val="0"/>
        </w:rPr>
      </w:r>
    </w:p>
    <w:p w:rsidR="00000000" w:rsidDel="00000000" w:rsidP="00000000" w:rsidRDefault="00000000" w:rsidRPr="00000000" w14:paraId="00000018">
      <w:pPr>
        <w:pStyle w:val="Heading1"/>
        <w:numPr>
          <w:ilvl w:val="0"/>
          <w:numId w:val="8"/>
        </w:numPr>
        <w:ind w:left="720" w:hanging="360"/>
        <w:rPr>
          <w:u w:val="none"/>
        </w:rPr>
      </w:pPr>
      <w:bookmarkStart w:colFirst="0" w:colLast="0" w:name="_ene2udevnejj" w:id="3"/>
      <w:bookmarkEnd w:id="3"/>
      <w:r w:rsidDel="00000000" w:rsidR="00000000" w:rsidRPr="00000000">
        <w:rPr>
          <w:rtl w:val="0"/>
        </w:rPr>
        <w:t xml:space="preserve">Background</w:t>
      </w:r>
    </w:p>
    <w:p w:rsidR="00000000" w:rsidDel="00000000" w:rsidP="00000000" w:rsidRDefault="00000000" w:rsidRPr="00000000" w14:paraId="00000019">
      <w:pPr>
        <w:rPr/>
      </w:pPr>
      <w:r w:rsidDel="00000000" w:rsidR="00000000" w:rsidRPr="00000000">
        <w:rPr>
          <w:rtl w:val="0"/>
        </w:rPr>
        <w:t xml:space="preserve">South Pole Carbon Asset Management Ltd (South Pole) is the Executing Agency for the Global Environmental Facility (GEF) funded Project # 10436, “Investment Readiness for the Landscape Resilience Fund”. </w:t>
      </w:r>
    </w:p>
    <w:p w:rsidR="00000000" w:rsidDel="00000000" w:rsidP="00000000" w:rsidRDefault="00000000" w:rsidRPr="00000000" w14:paraId="0000001A">
      <w:pPr>
        <w:rPr/>
      </w:pPr>
      <w:r w:rsidDel="00000000" w:rsidR="00000000" w:rsidRPr="00000000">
        <w:rPr>
          <w:rtl w:val="0"/>
        </w:rPr>
        <w:t xml:space="preserve">The Landscape Resilience Fund (LRF) is a foundation under Swiss law, managed by South Pole Carbon Asset Management Ltd (South Pole), that promotes climate change adaptation and sustainable development in developing countries. To achieve this, the LRF:  </w:t>
      </w:r>
    </w:p>
    <w:p w:rsidR="00000000" w:rsidDel="00000000" w:rsidP="00000000" w:rsidRDefault="00000000" w:rsidRPr="00000000" w14:paraId="0000001B">
      <w:pPr>
        <w:numPr>
          <w:ilvl w:val="0"/>
          <w:numId w:val="1"/>
        </w:numPr>
        <w:spacing w:after="0" w:afterAutospacing="0"/>
        <w:ind w:left="720" w:hanging="360"/>
      </w:pPr>
      <w:r w:rsidDel="00000000" w:rsidR="00000000" w:rsidRPr="00000000">
        <w:rPr>
          <w:rtl w:val="0"/>
        </w:rPr>
        <w:t xml:space="preserve">Provides loans to adaptation SMEs to scale or replicate their business model</w:t>
      </w:r>
    </w:p>
    <w:p w:rsidR="00000000" w:rsidDel="00000000" w:rsidP="00000000" w:rsidRDefault="00000000" w:rsidRPr="00000000" w14:paraId="0000001C">
      <w:pPr>
        <w:numPr>
          <w:ilvl w:val="0"/>
          <w:numId w:val="1"/>
        </w:numPr>
        <w:spacing w:after="0" w:afterAutospacing="0"/>
        <w:ind w:left="720" w:hanging="360"/>
      </w:pPr>
      <w:r w:rsidDel="00000000" w:rsidR="00000000" w:rsidRPr="00000000">
        <w:rPr>
          <w:rtl w:val="0"/>
        </w:rPr>
        <w:t xml:space="preserve">Facilitates pre-investment capacity building for SMEs</w:t>
      </w:r>
    </w:p>
    <w:p w:rsidR="00000000" w:rsidDel="00000000" w:rsidP="00000000" w:rsidRDefault="00000000" w:rsidRPr="00000000" w14:paraId="0000001D">
      <w:pPr>
        <w:numPr>
          <w:ilvl w:val="0"/>
          <w:numId w:val="1"/>
        </w:numPr>
        <w:ind w:left="720" w:hanging="360"/>
      </w:pPr>
      <w:r w:rsidDel="00000000" w:rsidR="00000000" w:rsidRPr="00000000">
        <w:rPr>
          <w:rtl w:val="0"/>
        </w:rPr>
        <w:t xml:space="preserve">Takes part in the development of the landscape through multi-stakeholder platforms and local community engagement with the objective of increasing the region’s/sector’s climate resilience</w:t>
      </w:r>
    </w:p>
    <w:p w:rsidR="00000000" w:rsidDel="00000000" w:rsidP="00000000" w:rsidRDefault="00000000" w:rsidRPr="00000000" w14:paraId="0000001E">
      <w:pPr>
        <w:rPr/>
      </w:pPr>
      <w:r w:rsidDel="00000000" w:rsidR="00000000" w:rsidRPr="00000000">
        <w:rPr>
          <w:rtl w:val="0"/>
        </w:rPr>
        <w:t xml:space="preserve">The objective of the ‘Investment Readiness for the Landscape Resilience Fund’ GEF Project is to catalyse private sector investment in adaptation SMEs, by providing pre-investment services for investment readiness to adaptation SMEs.</w:t>
      </w:r>
    </w:p>
    <w:p w:rsidR="00000000" w:rsidDel="00000000" w:rsidP="00000000" w:rsidRDefault="00000000" w:rsidRPr="00000000" w14:paraId="0000001F">
      <w:pPr>
        <w:rPr/>
      </w:pPr>
      <w:r w:rsidDel="00000000" w:rsidR="00000000" w:rsidRPr="00000000">
        <w:rPr>
          <w:rtl w:val="0"/>
        </w:rPr>
        <w:t xml:space="preserve">South Pole is providing pre-investment support to an SME (the Company) that buys, prepares (washing and drying) high-quality green bean coffee from East Africa, and exports to developed markets. The Company currently has operations in two countries and now plans to expand into Kenya.</w:t>
      </w:r>
    </w:p>
    <w:p w:rsidR="00000000" w:rsidDel="00000000" w:rsidP="00000000" w:rsidRDefault="00000000" w:rsidRPr="00000000" w14:paraId="00000020">
      <w:pPr>
        <w:rPr>
          <w:highlight w:val="yellow"/>
        </w:rPr>
      </w:pPr>
      <w:r w:rsidDel="00000000" w:rsidR="00000000" w:rsidRPr="00000000">
        <w:rPr>
          <w:rtl w:val="0"/>
        </w:rPr>
        <w:t xml:space="preserve">The Company operates its own model farms, and also deploys a network of field scouts to work directly with smallholder producers, expanding farmer supply, providing farmer training and advice, and collecting impact data.</w:t>
      </w: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The LRF team, South Pole, and the Company agree that pre-investment support is needed to attract investor interest in the expansion. The planned activities for this, hold great significance for the company's strategic direction and its commitment to sustainability and growth as well as accountability to its stakeholders. To achieve this, the Company needs to design their theory of change (ToC), which will be based on its scope and vision, guiding the organisation towards purposeful and impactful initiatives. Following the ToC, relevant adaptation and impact indicators will be appropriately selected to ensure they contribute towards building the resilience of the smallholder coffee farmers the Company works with. Additionally, in order to provide a structured approach to monitor progress, evaluate impact, and communicate transparently with investors, an annual data collection and reporting system for the company will be designed.</w:t>
      </w:r>
    </w:p>
    <w:p w:rsidR="00000000" w:rsidDel="00000000" w:rsidP="00000000" w:rsidRDefault="00000000" w:rsidRPr="00000000" w14:paraId="00000022">
      <w:pPr>
        <w:rPr/>
      </w:pPr>
      <w:r w:rsidDel="00000000" w:rsidR="00000000" w:rsidRPr="00000000">
        <w:rPr>
          <w:rtl w:val="0"/>
        </w:rPr>
        <w:t xml:space="preserve">As a second component of the work that is required for the Kenya expansion, a regenerative model for a coffee farm needs to be developed. </w:t>
      </w:r>
    </w:p>
    <w:p w:rsidR="00000000" w:rsidDel="00000000" w:rsidP="00000000" w:rsidRDefault="00000000" w:rsidRPr="00000000" w14:paraId="00000023">
      <w:pPr>
        <w:rPr/>
      </w:pPr>
      <w:r w:rsidDel="00000000" w:rsidR="00000000" w:rsidRPr="00000000">
        <w:rPr>
          <w:rtl w:val="0"/>
        </w:rPr>
        <w:t xml:space="preserve">The Selected Offeror will be required to sign a Non-Disclosure Agreement (NDA) with South Pole, after which South Pole will share further information on the business and its expansion plans and make introductions to the Company.</w:t>
      </w:r>
    </w:p>
    <w:p w:rsidR="00000000" w:rsidDel="00000000" w:rsidP="00000000" w:rsidRDefault="00000000" w:rsidRPr="00000000" w14:paraId="00000024">
      <w:pPr>
        <w:pStyle w:val="Heading1"/>
        <w:numPr>
          <w:ilvl w:val="0"/>
          <w:numId w:val="8"/>
        </w:numPr>
        <w:ind w:left="720" w:hanging="360"/>
        <w:rPr>
          <w:u w:val="none"/>
        </w:rPr>
      </w:pPr>
      <w:bookmarkStart w:colFirst="0" w:colLast="0" w:name="_dchotkch6m2e" w:id="4"/>
      <w:bookmarkEnd w:id="4"/>
      <w:r w:rsidDel="00000000" w:rsidR="00000000" w:rsidRPr="00000000">
        <w:rPr>
          <w:rtl w:val="0"/>
        </w:rPr>
        <w:t xml:space="preserve">Scope of Work</w:t>
      </w:r>
      <w:r w:rsidDel="00000000" w:rsidR="00000000" w:rsidRPr="00000000">
        <w:rPr>
          <w:rtl w:val="0"/>
        </w:rPr>
      </w:r>
    </w:p>
    <w:p w:rsidR="00000000" w:rsidDel="00000000" w:rsidP="00000000" w:rsidRDefault="00000000" w:rsidRPr="00000000" w14:paraId="00000025">
      <w:pPr>
        <w:pStyle w:val="Heading2"/>
        <w:rPr/>
      </w:pPr>
      <w:bookmarkStart w:colFirst="0" w:colLast="0" w:name="_pifnb5dxt6xp" w:id="5"/>
      <w:bookmarkEnd w:id="5"/>
      <w:r w:rsidDel="00000000" w:rsidR="00000000" w:rsidRPr="00000000">
        <w:rPr>
          <w:rtl w:val="0"/>
        </w:rPr>
        <w:t xml:space="preserve">Place of Performance</w:t>
      </w:r>
    </w:p>
    <w:p w:rsidR="00000000" w:rsidDel="00000000" w:rsidP="00000000" w:rsidRDefault="00000000" w:rsidRPr="00000000" w14:paraId="00000026">
      <w:pPr>
        <w:rPr/>
      </w:pPr>
      <w:r w:rsidDel="00000000" w:rsidR="00000000" w:rsidRPr="00000000">
        <w:rPr>
          <w:rtl w:val="0"/>
        </w:rPr>
        <w:t xml:space="preserve">Other than desk-based remote work, all services required under this solicitation will be performed in </w:t>
      </w:r>
      <w:r w:rsidDel="00000000" w:rsidR="00000000" w:rsidRPr="00000000">
        <w:rPr>
          <w:rtl w:val="0"/>
        </w:rPr>
        <w:t xml:space="preserve">at </w:t>
      </w:r>
      <w:r w:rsidDel="00000000" w:rsidR="00000000" w:rsidRPr="00000000">
        <w:rPr>
          <w:rtl w:val="0"/>
        </w:rPr>
        <w:t xml:space="preserve">most three </w:t>
      </w:r>
      <w:r w:rsidDel="00000000" w:rsidR="00000000" w:rsidRPr="00000000">
        <w:rPr>
          <w:rtl w:val="0"/>
        </w:rPr>
        <w:t xml:space="preserve">East African</w:t>
      </w:r>
      <w:r w:rsidDel="00000000" w:rsidR="00000000" w:rsidRPr="00000000">
        <w:rPr>
          <w:rtl w:val="0"/>
        </w:rPr>
        <w:t xml:space="preserve"> </w:t>
      </w:r>
      <w:r w:rsidDel="00000000" w:rsidR="00000000" w:rsidRPr="00000000">
        <w:rPr>
          <w:rtl w:val="0"/>
        </w:rPr>
        <w:t xml:space="preserve">countries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7">
      <w:pPr>
        <w:pStyle w:val="Heading2"/>
        <w:rPr/>
      </w:pPr>
      <w:bookmarkStart w:colFirst="0" w:colLast="0" w:name="_mrsko04aegsu" w:id="6"/>
      <w:bookmarkEnd w:id="6"/>
      <w:r w:rsidDel="00000000" w:rsidR="00000000" w:rsidRPr="00000000">
        <w:rPr>
          <w:rtl w:val="0"/>
        </w:rPr>
        <w:t xml:space="preserve">Contract and </w:t>
      </w:r>
      <w:r w:rsidDel="00000000" w:rsidR="00000000" w:rsidRPr="00000000">
        <w:rPr>
          <w:rtl w:val="0"/>
        </w:rPr>
        <w:t xml:space="preserve">Period of Performance</w:t>
      </w: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To regulate the provision of the services and deliverables contemplated under this RFP, a consultancy agreement will be executed between South Pole and the Selected Offeror (Agreement).  The duration of the Agreement will be agreed between the Selected Offeror and South Pole but in any case, shall be no longer than 4 months after the Agreement is fully executed. All Offerors are required to provide a Statement of Availability for all staff included in their proposal as set out in Section III.</w:t>
      </w:r>
      <w:r w:rsidDel="00000000" w:rsidR="00000000" w:rsidRPr="00000000">
        <w:rPr>
          <w:rtl w:val="0"/>
        </w:rPr>
      </w:r>
    </w:p>
    <w:p w:rsidR="00000000" w:rsidDel="00000000" w:rsidP="00000000" w:rsidRDefault="00000000" w:rsidRPr="00000000" w14:paraId="00000029">
      <w:pPr>
        <w:pStyle w:val="Heading2"/>
        <w:rPr/>
      </w:pPr>
      <w:bookmarkStart w:colFirst="0" w:colLast="0" w:name="_754tuad739is" w:id="7"/>
      <w:bookmarkEnd w:id="7"/>
      <w:r w:rsidDel="00000000" w:rsidR="00000000" w:rsidRPr="00000000">
        <w:rPr>
          <w:rtl w:val="0"/>
        </w:rPr>
        <w:t xml:space="preserve">Scope of Work</w:t>
      </w: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South Pole has conducted an initial desk-based review of the Company and designed a pre-investment support work plan that the LRF believes needs to be conducted in order for the Company to access adequate finance, according to its needs. This request for proposals focuses on </w:t>
      </w:r>
      <w:r w:rsidDel="00000000" w:rsidR="00000000" w:rsidRPr="00000000">
        <w:rPr>
          <w:rtl w:val="0"/>
        </w:rPr>
        <w:t xml:space="preserve">two of those </w:t>
      </w:r>
      <w:r w:rsidDel="00000000" w:rsidR="00000000" w:rsidRPr="00000000">
        <w:rPr>
          <w:rtl w:val="0"/>
        </w:rPr>
        <w:t xml:space="preserve">that relate to impact measurement and the design of a model coffee farm.</w:t>
      </w:r>
    </w:p>
    <w:p w:rsidR="00000000" w:rsidDel="00000000" w:rsidP="00000000" w:rsidRDefault="00000000" w:rsidRPr="00000000" w14:paraId="0000002B">
      <w:pPr>
        <w:rPr/>
      </w:pPr>
      <w:r w:rsidDel="00000000" w:rsidR="00000000" w:rsidRPr="00000000">
        <w:rPr>
          <w:rtl w:val="0"/>
        </w:rPr>
        <w:t xml:space="preserve">The methodology for developing each of the activities described below must be provided by the Offerors participating in this RFP and will be evaluated according to the scoring guidelines to select the consultant to be hired for this work.</w:t>
      </w:r>
    </w:p>
    <w:p w:rsidR="00000000" w:rsidDel="00000000" w:rsidP="00000000" w:rsidRDefault="00000000" w:rsidRPr="00000000" w14:paraId="0000002C">
      <w:pPr>
        <w:rPr/>
      </w:pPr>
      <w:r w:rsidDel="00000000" w:rsidR="00000000" w:rsidRPr="00000000">
        <w:rPr>
          <w:rtl w:val="0"/>
        </w:rPr>
        <w:t xml:space="preserve">The description of the service activities and their main deliverables are as follows.</w:t>
      </w:r>
    </w:p>
    <w:p w:rsidR="00000000" w:rsidDel="00000000" w:rsidP="00000000" w:rsidRDefault="00000000" w:rsidRPr="00000000" w14:paraId="0000002D">
      <w:pPr>
        <w:pStyle w:val="Heading3"/>
        <w:rPr/>
      </w:pPr>
      <w:bookmarkStart w:colFirst="0" w:colLast="0" w:name="_uedt1eku20c6" w:id="8"/>
      <w:bookmarkEnd w:id="8"/>
      <w:r w:rsidDel="00000000" w:rsidR="00000000" w:rsidRPr="00000000">
        <w:rPr>
          <w:rtl w:val="0"/>
        </w:rPr>
        <w:t xml:space="preserve">Activity 1</w:t>
      </w:r>
      <w:r w:rsidDel="00000000" w:rsidR="00000000" w:rsidRPr="00000000">
        <w:rPr>
          <w:rtl w:val="0"/>
        </w:rPr>
        <w:t xml:space="preserve"> - Design of a Monitoring, Evaluation, and Reporting System for a Coffee Project </w:t>
      </w:r>
    </w:p>
    <w:p w:rsidR="00000000" w:rsidDel="00000000" w:rsidP="00000000" w:rsidRDefault="00000000" w:rsidRPr="00000000" w14:paraId="0000002E">
      <w:pPr>
        <w:rPr/>
      </w:pPr>
      <w:r w:rsidDel="00000000" w:rsidR="00000000" w:rsidRPr="00000000">
        <w:rPr>
          <w:rtl w:val="0"/>
        </w:rPr>
        <w:t xml:space="preserve">Objectives: Design of a data collection and analysis system, project progress, and reporting format to measure impact and progress toward resilience </w:t>
      </w:r>
    </w:p>
    <w:p w:rsidR="00000000" w:rsidDel="00000000" w:rsidP="00000000" w:rsidRDefault="00000000" w:rsidRPr="00000000" w14:paraId="0000002F">
      <w:pPr>
        <w:numPr>
          <w:ilvl w:val="0"/>
          <w:numId w:val="7"/>
        </w:numPr>
        <w:spacing w:after="0" w:afterAutospacing="0"/>
        <w:ind w:left="720" w:hanging="360"/>
      </w:pPr>
      <w:r w:rsidDel="00000000" w:rsidR="00000000" w:rsidRPr="00000000">
        <w:rPr>
          <w:b w:val="1"/>
          <w:rtl w:val="0"/>
        </w:rPr>
        <w:t xml:space="preserve">Deliverable 1:</w:t>
      </w:r>
      <w:r w:rsidDel="00000000" w:rsidR="00000000" w:rsidRPr="00000000">
        <w:rPr>
          <w:rtl w:val="0"/>
        </w:rPr>
        <w:t xml:space="preserve"> Design of a theory of change based on the </w:t>
      </w:r>
      <w:r w:rsidDel="00000000" w:rsidR="00000000" w:rsidRPr="00000000">
        <w:rPr>
          <w:rtl w:val="0"/>
        </w:rPr>
        <w:t xml:space="preserve">objectives and scope </w:t>
      </w:r>
      <w:r w:rsidDel="00000000" w:rsidR="00000000" w:rsidRPr="00000000">
        <w:rPr>
          <w:rtl w:val="0"/>
        </w:rPr>
        <w:t xml:space="preserve">of the Company. This should include: </w:t>
      </w:r>
    </w:p>
    <w:p w:rsidR="00000000" w:rsidDel="00000000" w:rsidP="00000000" w:rsidRDefault="00000000" w:rsidRPr="00000000" w14:paraId="00000030">
      <w:pPr>
        <w:numPr>
          <w:ilvl w:val="1"/>
          <w:numId w:val="7"/>
        </w:numPr>
        <w:spacing w:after="0" w:afterAutospacing="0"/>
        <w:ind w:left="1440" w:hanging="360"/>
        <w:rPr>
          <w:u w:val="none"/>
        </w:rPr>
      </w:pPr>
      <w:r w:rsidDel="00000000" w:rsidR="00000000" w:rsidRPr="00000000">
        <w:rPr>
          <w:rtl w:val="0"/>
        </w:rPr>
        <w:t xml:space="preserve">Reviewing and refining the company's Theory of Change (ToC), ensuring it aligns with the project's goals and objectives. Identify causal pathways, key assumptions, and expected outcomes. Determine relevant and measurable indicators aligned with the ToC, establishing criteria to track progress and assess impact effectively.</w:t>
      </w:r>
    </w:p>
    <w:p w:rsidR="00000000" w:rsidDel="00000000" w:rsidP="00000000" w:rsidRDefault="00000000" w:rsidRPr="00000000" w14:paraId="00000031">
      <w:pPr>
        <w:numPr>
          <w:ilvl w:val="0"/>
          <w:numId w:val="7"/>
        </w:numPr>
        <w:spacing w:after="0" w:afterAutospacing="0"/>
        <w:ind w:left="720" w:hanging="360"/>
      </w:pPr>
      <w:r w:rsidDel="00000000" w:rsidR="00000000" w:rsidRPr="00000000">
        <w:rPr>
          <w:b w:val="1"/>
          <w:rtl w:val="0"/>
        </w:rPr>
        <w:t xml:space="preserve">Deliverable 2:</w:t>
      </w:r>
      <w:r w:rsidDel="00000000" w:rsidR="00000000" w:rsidRPr="00000000">
        <w:rPr>
          <w:rtl w:val="0"/>
        </w:rPr>
        <w:t xml:space="preserve"> Selection of relevant adaptation and impact indicators that contribute towards building the resilience of smallholder coffee farmers. This collection and reporting system should be operable within the Company’s existing staff and budget resources. This includes but is not limited to:</w:t>
      </w:r>
    </w:p>
    <w:p w:rsidR="00000000" w:rsidDel="00000000" w:rsidP="00000000" w:rsidRDefault="00000000" w:rsidRPr="00000000" w14:paraId="00000032">
      <w:pPr>
        <w:numPr>
          <w:ilvl w:val="1"/>
          <w:numId w:val="7"/>
        </w:numPr>
        <w:spacing w:after="0" w:afterAutospacing="0"/>
        <w:ind w:left="1440" w:hanging="360"/>
      </w:pPr>
      <w:r w:rsidDel="00000000" w:rsidR="00000000" w:rsidRPr="00000000">
        <w:rPr>
          <w:rtl w:val="0"/>
        </w:rPr>
        <w:t xml:space="preserve">Assessing current practices by evaluating the company's existing monitoring and evaluation processes, identifying strengths, weaknesses, and gaps.</w:t>
      </w:r>
    </w:p>
    <w:p w:rsidR="00000000" w:rsidDel="00000000" w:rsidP="00000000" w:rsidRDefault="00000000" w:rsidRPr="00000000" w14:paraId="00000033">
      <w:pPr>
        <w:numPr>
          <w:ilvl w:val="0"/>
          <w:numId w:val="7"/>
        </w:numPr>
        <w:spacing w:after="0" w:afterAutospacing="0"/>
        <w:ind w:left="720" w:hanging="360"/>
      </w:pPr>
      <w:r w:rsidDel="00000000" w:rsidR="00000000" w:rsidRPr="00000000">
        <w:rPr>
          <w:b w:val="1"/>
          <w:rtl w:val="0"/>
        </w:rPr>
        <w:t xml:space="preserve">Deliverable 3: </w:t>
      </w:r>
      <w:r w:rsidDel="00000000" w:rsidR="00000000" w:rsidRPr="00000000">
        <w:rPr>
          <w:rtl w:val="0"/>
        </w:rPr>
        <w:t xml:space="preserve">Design of </w:t>
      </w:r>
      <w:r w:rsidDel="00000000" w:rsidR="00000000" w:rsidRPr="00000000">
        <w:rPr>
          <w:rtl w:val="0"/>
        </w:rPr>
        <w:t xml:space="preserve">an annual </w:t>
      </w:r>
      <w:r w:rsidDel="00000000" w:rsidR="00000000" w:rsidRPr="00000000">
        <w:rPr>
          <w:rtl w:val="0"/>
        </w:rPr>
        <w:t xml:space="preserve">data collection and reporting system for the selected adaptation and impact indicators, for company management and external investors.</w:t>
      </w:r>
      <w:r w:rsidDel="00000000" w:rsidR="00000000" w:rsidRPr="00000000">
        <w:rPr>
          <w:rtl w:val="0"/>
        </w:rPr>
      </w:r>
    </w:p>
    <w:p w:rsidR="00000000" w:rsidDel="00000000" w:rsidP="00000000" w:rsidRDefault="00000000" w:rsidRPr="00000000" w14:paraId="00000034">
      <w:pPr>
        <w:numPr>
          <w:ilvl w:val="1"/>
          <w:numId w:val="7"/>
        </w:numPr>
        <w:spacing w:after="0" w:afterAutospacing="0"/>
        <w:ind w:left="1440" w:hanging="360"/>
        <w:rPr>
          <w:u w:val="none"/>
        </w:rPr>
      </w:pPr>
      <w:r w:rsidDel="00000000" w:rsidR="00000000" w:rsidRPr="00000000">
        <w:rPr>
          <w:rtl w:val="0"/>
        </w:rPr>
        <w:t xml:space="preserve">Develop a detailed plan outlining how data will be collected, including methods, frequency, responsible parties, and tools used for data management. Design an evaluation framework, specifying the evaluation approach, data analysis techniques, and methods for assessing the project's effectiveness.</w:t>
      </w:r>
    </w:p>
    <w:p w:rsidR="00000000" w:rsidDel="00000000" w:rsidP="00000000" w:rsidRDefault="00000000" w:rsidRPr="00000000" w14:paraId="00000035">
      <w:pPr>
        <w:numPr>
          <w:ilvl w:val="1"/>
          <w:numId w:val="7"/>
        </w:numPr>
        <w:ind w:left="1440" w:hanging="360"/>
        <w:rPr>
          <w:u w:val="none"/>
        </w:rPr>
      </w:pPr>
      <w:r w:rsidDel="00000000" w:rsidR="00000000" w:rsidRPr="00000000">
        <w:rPr>
          <w:rtl w:val="0"/>
        </w:rPr>
        <w:t xml:space="preserve">Create a reporting structure that aligns with the ToC, outlining what data will be reported. Ensure the reports are able to be tailored for different investors.</w:t>
      </w:r>
      <w:r w:rsidDel="00000000" w:rsidR="00000000" w:rsidRPr="00000000">
        <w:rPr>
          <w:rtl w:val="0"/>
        </w:rPr>
      </w:r>
    </w:p>
    <w:p w:rsidR="00000000" w:rsidDel="00000000" w:rsidP="00000000" w:rsidRDefault="00000000" w:rsidRPr="00000000" w14:paraId="00000036">
      <w:pPr>
        <w:pStyle w:val="Heading3"/>
        <w:rPr/>
      </w:pPr>
      <w:bookmarkStart w:colFirst="0" w:colLast="0" w:name="_ka8040cwjoio" w:id="9"/>
      <w:bookmarkEnd w:id="9"/>
      <w:r w:rsidDel="00000000" w:rsidR="00000000" w:rsidRPr="00000000">
        <w:rPr>
          <w:rtl w:val="0"/>
        </w:rPr>
        <w:t xml:space="preserve">Activity 2 - Regenerative Coffee Farm Model Design</w:t>
      </w:r>
    </w:p>
    <w:p w:rsidR="00000000" w:rsidDel="00000000" w:rsidP="00000000" w:rsidRDefault="00000000" w:rsidRPr="00000000" w14:paraId="00000037">
      <w:pPr>
        <w:rPr/>
      </w:pPr>
      <w:r w:rsidDel="00000000" w:rsidR="00000000" w:rsidRPr="00000000">
        <w:rPr>
          <w:rtl w:val="0"/>
        </w:rPr>
        <w:t xml:space="preserve">Objective: Design and plan an appropriate productive regenerative model coffee farm that </w:t>
      </w:r>
      <w:r w:rsidDel="00000000" w:rsidR="00000000" w:rsidRPr="00000000">
        <w:rPr>
          <w:rtl w:val="0"/>
        </w:rPr>
        <w:t xml:space="preserve">is adapted </w:t>
      </w:r>
      <w:r w:rsidDel="00000000" w:rsidR="00000000" w:rsidRPr="00000000">
        <w:rPr>
          <w:rtl w:val="0"/>
        </w:rPr>
        <w:t xml:space="preserve">to current and projected climate impacts from climate change in the region of Mount Elgon, Kenya.</w:t>
      </w:r>
    </w:p>
    <w:p w:rsidR="00000000" w:rsidDel="00000000" w:rsidP="00000000" w:rsidRDefault="00000000" w:rsidRPr="00000000" w14:paraId="00000038">
      <w:pPr>
        <w:numPr>
          <w:ilvl w:val="0"/>
          <w:numId w:val="7"/>
        </w:numPr>
        <w:spacing w:after="0" w:afterAutospacing="0"/>
        <w:ind w:left="720" w:hanging="360"/>
      </w:pPr>
      <w:r w:rsidDel="00000000" w:rsidR="00000000" w:rsidRPr="00000000">
        <w:rPr>
          <w:b w:val="1"/>
          <w:rtl w:val="0"/>
        </w:rPr>
        <w:t xml:space="preserve">Delive</w:t>
      </w:r>
      <w:r w:rsidDel="00000000" w:rsidR="00000000" w:rsidRPr="00000000">
        <w:rPr>
          <w:b w:val="1"/>
          <w:rtl w:val="0"/>
        </w:rPr>
        <w:t xml:space="preserve">rable 1:</w:t>
      </w:r>
      <w:r w:rsidDel="00000000" w:rsidR="00000000" w:rsidRPr="00000000">
        <w:rPr>
          <w:rtl w:val="0"/>
        </w:rPr>
        <w:t xml:space="preserve"> Full design of a Regenerative Coffee Farm Model that is adapted to climate change. This involves creating a blueprint for a coffee farm that not only focuses on productivity and r</w:t>
      </w:r>
      <w:r w:rsidDel="00000000" w:rsidR="00000000" w:rsidRPr="00000000">
        <w:rPr>
          <w:rtl w:val="0"/>
        </w:rPr>
        <w:t xml:space="preserve">egenerative agricultural practices but also introduces and integrates climate adaptive measures within the farm design that can mitigate the potential negative effects of climate change in the local context. This includes, but is not limited to:</w:t>
      </w:r>
    </w:p>
    <w:p w:rsidR="00000000" w:rsidDel="00000000" w:rsidP="00000000" w:rsidRDefault="00000000" w:rsidRPr="00000000" w14:paraId="00000039">
      <w:pPr>
        <w:numPr>
          <w:ilvl w:val="1"/>
          <w:numId w:val="7"/>
        </w:numPr>
        <w:spacing w:after="0" w:afterAutospacing="0"/>
        <w:ind w:left="1440" w:hanging="360"/>
      </w:pPr>
      <w:r w:rsidDel="00000000" w:rsidR="00000000" w:rsidRPr="00000000">
        <w:rPr>
          <w:rtl w:val="0"/>
        </w:rPr>
        <w:t xml:space="preserve">Conduct an assessment of the current climate patterns, soil health, biodiversity, and existing agricultural practices specific to Mount Elgon. This includes historical data, (online) interviews with the Company’s agronomist and local employees, and understanding the region's vulnerabilities. Analyse the specific climate change threats affecting coffee farming in the region, such as erratic rainfall, temperature variations, pests, or diseases.</w:t>
      </w:r>
    </w:p>
    <w:p w:rsidR="00000000" w:rsidDel="00000000" w:rsidP="00000000" w:rsidRDefault="00000000" w:rsidRPr="00000000" w14:paraId="0000003A">
      <w:pPr>
        <w:widowControl w:val="0"/>
        <w:numPr>
          <w:ilvl w:val="1"/>
          <w:numId w:val="7"/>
        </w:numPr>
        <w:shd w:fill="auto" w:val="clear"/>
        <w:spacing w:after="0" w:line="240" w:lineRule="auto"/>
        <w:ind w:left="1440" w:hanging="360"/>
      </w:pPr>
      <w:r w:rsidDel="00000000" w:rsidR="00000000" w:rsidRPr="00000000">
        <w:rPr>
          <w:rtl w:val="0"/>
        </w:rPr>
        <w:t xml:space="preserve">Based on the gathered information, the consultant devises a comprehensive plan for the Regenerative Coffee Model Farm. This includes identifying the local resilient coffee varieties, identifying agroforestry techniques, soil conservation methods, water management strategies, and climate-smart practices suitable for the region's climate. The design should aim to enhance biodiversity, soil health, and the farm's overall resilience to climate change impacts.</w:t>
      </w:r>
      <w:r w:rsidDel="00000000" w:rsidR="00000000" w:rsidRPr="00000000">
        <w:rPr>
          <w:rtl w:val="0"/>
        </w:rPr>
      </w:r>
    </w:p>
    <w:p w:rsidR="00000000" w:rsidDel="00000000" w:rsidP="00000000" w:rsidRDefault="00000000" w:rsidRPr="00000000" w14:paraId="0000003B">
      <w:pPr>
        <w:widowControl w:val="0"/>
        <w:numPr>
          <w:ilvl w:val="1"/>
          <w:numId w:val="7"/>
        </w:numPr>
        <w:shd w:fill="auto" w:val="clear"/>
        <w:spacing w:after="0" w:line="240" w:lineRule="auto"/>
        <w:ind w:left="1440" w:hanging="360"/>
        <w:rPr>
          <w:u w:val="none"/>
        </w:rPr>
      </w:pPr>
      <w:r w:rsidDel="00000000" w:rsidR="00000000" w:rsidRPr="00000000">
        <w:rPr>
          <w:rtl w:val="0"/>
        </w:rPr>
        <w:t xml:space="preserve">Based on this plan, the Consultant p</w:t>
      </w:r>
      <w:r w:rsidDel="00000000" w:rsidR="00000000" w:rsidRPr="00000000">
        <w:rPr>
          <w:rtl w:val="0"/>
        </w:rPr>
        <w:t xml:space="preserve">roduces a detailed blueprint or plan for the Regenerative Coffee Model Farm. </w:t>
      </w:r>
      <w:r w:rsidDel="00000000" w:rsidR="00000000" w:rsidRPr="00000000">
        <w:rPr>
          <w:rtl w:val="0"/>
        </w:rPr>
        <w:t xml:space="preserve"> It includes specific recommendations and guidelines for implementation outlining the layout of the farm (specifying the placement of trees, crops, water systems, and other elements critical to the regenerative approach).</w:t>
      </w:r>
    </w:p>
    <w:p w:rsidR="00000000" w:rsidDel="00000000" w:rsidP="00000000" w:rsidRDefault="00000000" w:rsidRPr="00000000" w14:paraId="0000003C">
      <w:pPr>
        <w:numPr>
          <w:ilvl w:val="1"/>
          <w:numId w:val="7"/>
        </w:numPr>
        <w:spacing w:after="0" w:afterAutospacing="0"/>
        <w:ind w:left="1440" w:hanging="360"/>
      </w:pPr>
      <w:r w:rsidDel="00000000" w:rsidR="00000000" w:rsidRPr="00000000">
        <w:rPr>
          <w:rtl w:val="0"/>
        </w:rPr>
        <w:t xml:space="preserve">The design includes any capital expenditures needed (e.g., infrastructure, machinery, equipment, vehicles) and operating expenses per activity (e.g., labour, agricultural supplies), as well as ten-year income projection (e.g. coffee sales, production of other crops, farm services) and corresponding profit projection.</w:t>
      </w:r>
    </w:p>
    <w:p w:rsidR="00000000" w:rsidDel="00000000" w:rsidP="00000000" w:rsidRDefault="00000000" w:rsidRPr="00000000" w14:paraId="0000003D">
      <w:pPr>
        <w:numPr>
          <w:ilvl w:val="1"/>
          <w:numId w:val="7"/>
        </w:numPr>
        <w:ind w:left="1440" w:hanging="360"/>
        <w:rPr>
          <w:u w:val="none"/>
        </w:rPr>
      </w:pPr>
      <w:r w:rsidDel="00000000" w:rsidR="00000000" w:rsidRPr="00000000">
        <w:rPr>
          <w:rtl w:val="0"/>
        </w:rPr>
        <w:t xml:space="preserve">Document the entire design process, findings, recommendations, and the proposed model in a detailed report. This report should serve as a comprehensive guide for the Company</w:t>
      </w:r>
    </w:p>
    <w:p w:rsidR="00000000" w:rsidDel="00000000" w:rsidP="00000000" w:rsidRDefault="00000000" w:rsidRPr="00000000" w14:paraId="0000003E">
      <w:pPr>
        <w:pStyle w:val="Heading2"/>
        <w:rPr/>
      </w:pPr>
      <w:bookmarkStart w:colFirst="0" w:colLast="0" w:name="_kw04xadexpig" w:id="10"/>
      <w:bookmarkEnd w:id="10"/>
      <w:r w:rsidDel="00000000" w:rsidR="00000000" w:rsidRPr="00000000">
        <w:rPr>
          <w:rtl w:val="0"/>
        </w:rPr>
        <w:t xml:space="preserve">Deliverables</w:t>
      </w: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Delivery deadlines will be established according to the dates included by the Selected Offeror in its proposal. All deliverables shall be submitted electronically to </w:t>
      </w:r>
      <w:hyperlink r:id="rId7">
        <w:r w:rsidDel="00000000" w:rsidR="00000000" w:rsidRPr="00000000">
          <w:rPr>
            <w:color w:val="1155cc"/>
            <w:u w:val="single"/>
            <w:rtl w:val="0"/>
          </w:rPr>
          <w:t xml:space="preserve">landscaperesiliencefund@southpole.com</w:t>
        </w:r>
      </w:hyperlink>
      <w:r w:rsidDel="00000000" w:rsidR="00000000" w:rsidRPr="00000000">
        <w:rPr>
          <w:rtl w:val="0"/>
        </w:rPr>
        <w:t xml:space="preserve">, unless otherwise agreed to.</w:t>
      </w:r>
    </w:p>
    <w:tbl>
      <w:tblPr>
        <w:tblStyle w:val="Table2"/>
        <w:tblW w:w="8355.0" w:type="dxa"/>
        <w:jc w:val="left"/>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2745"/>
        <w:gridCol w:w="5610"/>
        <w:tblGridChange w:id="0">
          <w:tblGrid>
            <w:gridCol w:w="2745"/>
            <w:gridCol w:w="5610"/>
          </w:tblGrid>
        </w:tblGridChange>
      </w:tblGrid>
      <w:tr>
        <w:trPr>
          <w:cantSplit w:val="0"/>
          <w:tblHeader w:val="0"/>
        </w:trPr>
        <w:tc>
          <w:tcPr>
            <w:tcBorders>
              <w:top w:color="ffffff" w:space="0" w:sz="8" w:val="single"/>
              <w:left w:color="ffffff" w:space="0" w:sz="8" w:val="single"/>
              <w:bottom w:color="b7b7b7"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Activity</w:t>
            </w:r>
          </w:p>
        </w:tc>
        <w:tc>
          <w:tcPr>
            <w:tcBorders>
              <w:top w:color="ffffff" w:space="0" w:sz="8" w:val="single"/>
              <w:left w:color="ffffff" w:space="0" w:sz="8" w:val="single"/>
              <w:bottom w:color="b7b7b7"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Deliverable</w:t>
            </w:r>
          </w:p>
        </w:tc>
      </w:tr>
      <w:tr>
        <w:trPr>
          <w:cantSplit w:val="0"/>
          <w:trHeight w:val="400" w:hRule="atLeast"/>
          <w:tblHeader w:val="0"/>
        </w:trPr>
        <w:tc>
          <w:tcPr>
            <w:vMerge w:val="restart"/>
            <w:tcBorders>
              <w:top w:color="b7b7b7" w:space="0" w:sz="12" w:val="single"/>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2">
            <w:pPr>
              <w:widowControl w:val="0"/>
              <w:pBdr>
                <w:top w:color="auto" w:space="0" w:sz="0" w:val="none"/>
                <w:left w:color="auto" w:space="0" w:sz="0" w:val="none"/>
                <w:bottom w:color="auto" w:space="0" w:sz="0" w:val="none"/>
                <w:right w:color="auto" w:space="0" w:sz="0" w:val="none"/>
                <w:between w:color="auto" w:space="0" w:sz="0" w:val="none"/>
              </w:pBdr>
              <w:shd w:fill="auto" w:val="clear"/>
              <w:spacing w:after="0" w:line="240" w:lineRule="auto"/>
              <w:jc w:val="left"/>
              <w:rPr/>
            </w:pPr>
            <w:r w:rsidDel="00000000" w:rsidR="00000000" w:rsidRPr="00000000">
              <w:rPr>
                <w:rtl w:val="0"/>
              </w:rPr>
              <w:t xml:space="preserve">Activity 1 - Design of a Coffee Project Monitoring, Evaluation, and Reporting System </w:t>
            </w:r>
          </w:p>
        </w:tc>
        <w:tc>
          <w:tcPr>
            <w:tcBorders>
              <w:top w:color="b7b7b7" w:space="0" w:sz="12" w:val="single"/>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u w:val="none"/>
              </w:rPr>
            </w:pPr>
            <w:r w:rsidDel="00000000" w:rsidR="00000000" w:rsidRPr="00000000">
              <w:rPr>
                <w:rtl w:val="0"/>
              </w:rPr>
              <w:t xml:space="preserve">Design of a theory of change based on the objectives and scope of the Company</w:t>
            </w:r>
          </w:p>
        </w:tc>
      </w:tr>
      <w:tr>
        <w:trPr>
          <w:cantSplit w:val="0"/>
          <w:trHeight w:val="400" w:hRule="atLeast"/>
          <w:tblHeader w:val="0"/>
        </w:trPr>
        <w:tc>
          <w:tcPr>
            <w:vMerge w:val="continue"/>
            <w:tcBorders>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5">
            <w:pPr>
              <w:widowControl w:val="0"/>
              <w:numPr>
                <w:ilvl w:val="0"/>
                <w:numId w:val="3"/>
              </w:numPr>
              <w:pBdr>
                <w:top w:color="auto" w:space="0" w:sz="0" w:val="none"/>
                <w:left w:color="auto" w:space="0" w:sz="0" w:val="none"/>
                <w:bottom w:color="auto" w:space="0" w:sz="0" w:val="none"/>
                <w:right w:color="auto" w:space="0" w:sz="0" w:val="none"/>
                <w:between w:color="auto" w:space="0" w:sz="0" w:val="none"/>
              </w:pBdr>
              <w:shd w:fill="auto" w:val="clear"/>
              <w:spacing w:after="0" w:line="240" w:lineRule="auto"/>
              <w:ind w:left="450" w:hanging="360"/>
              <w:jc w:val="left"/>
            </w:pPr>
            <w:r w:rsidDel="00000000" w:rsidR="00000000" w:rsidRPr="00000000">
              <w:rPr>
                <w:rtl w:val="0"/>
              </w:rPr>
              <w:t xml:space="preserve">Selection of relevant adaptation and impact indicators that contribute towards building resilience of smallholder coffee farmers</w:t>
            </w:r>
          </w:p>
        </w:tc>
      </w:tr>
      <w:tr>
        <w:trPr>
          <w:cantSplit w:val="0"/>
          <w:trHeight w:val="400" w:hRule="atLeast"/>
          <w:tblHeader w:val="0"/>
        </w:trPr>
        <w:tc>
          <w:tcPr>
            <w:vMerge w:val="continue"/>
            <w:tcBorders>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7">
            <w:pPr>
              <w:widowControl w:val="0"/>
              <w:numPr>
                <w:ilvl w:val="0"/>
                <w:numId w:val="3"/>
              </w:numPr>
              <w:shd w:fill="auto" w:val="clear"/>
              <w:spacing w:after="0" w:line="240" w:lineRule="auto"/>
              <w:ind w:left="450" w:hanging="360"/>
              <w:jc w:val="left"/>
            </w:pPr>
            <w:r w:rsidDel="00000000" w:rsidR="00000000" w:rsidRPr="00000000">
              <w:rPr>
                <w:rtl w:val="0"/>
              </w:rPr>
              <w:t xml:space="preserve">Design of a data collection and reporting system of adaptation and impact indicators for company management and external investors </w:t>
            </w:r>
            <w:r w:rsidDel="00000000" w:rsidR="00000000" w:rsidRPr="00000000">
              <w:rPr>
                <w:rtl w:val="0"/>
              </w:rPr>
            </w:r>
          </w:p>
        </w:tc>
      </w:tr>
      <w:tr>
        <w:trPr>
          <w:cantSplit w:val="0"/>
          <w:trHeight w:val="400" w:hRule="atLeast"/>
          <w:tblHeader w:val="0"/>
        </w:trPr>
        <w:tc>
          <w:tcPr>
            <w:vMerge w:val="restart"/>
            <w:tcBorders>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Activity 2 - Regenerative Coffee Farm Model Design</w:t>
            </w:r>
          </w:p>
        </w:tc>
        <w:tc>
          <w:tcPr>
            <w:tcBorders>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9">
            <w:pPr>
              <w:widowControl w:val="0"/>
              <w:numPr>
                <w:ilvl w:val="0"/>
                <w:numId w:val="9"/>
              </w:numPr>
              <w:pBdr>
                <w:top w:color="auto" w:space="0" w:sz="0" w:val="none"/>
                <w:left w:color="auto" w:space="0" w:sz="0" w:val="none"/>
                <w:bottom w:color="auto" w:space="0" w:sz="0" w:val="none"/>
                <w:right w:color="auto" w:space="0" w:sz="0" w:val="none"/>
                <w:between w:color="auto" w:space="0" w:sz="0" w:val="none"/>
              </w:pBdr>
              <w:shd w:fill="auto" w:val="clear"/>
              <w:spacing w:after="0" w:line="240" w:lineRule="auto"/>
              <w:ind w:left="270" w:hanging="270"/>
              <w:jc w:val="left"/>
            </w:pPr>
            <w:r w:rsidDel="00000000" w:rsidR="00000000" w:rsidRPr="00000000">
              <w:rPr>
                <w:rtl w:val="0"/>
              </w:rPr>
              <w:t xml:space="preserve">Situation assessment (incl. vulnerability analysis, best practices in coffee for this area, etc)</w:t>
            </w:r>
          </w:p>
        </w:tc>
      </w:tr>
      <w:tr>
        <w:trPr>
          <w:cantSplit w:val="0"/>
          <w:trHeight w:val="400" w:hRule="atLeast"/>
          <w:tblHeader w:val="0"/>
        </w:trPr>
        <w:tc>
          <w:tcPr>
            <w:vMerge w:val="continue"/>
            <w:tcBorders>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B">
            <w:pPr>
              <w:widowControl w:val="0"/>
              <w:numPr>
                <w:ilvl w:val="0"/>
                <w:numId w:val="9"/>
              </w:numPr>
              <w:shd w:fill="auto" w:val="clear"/>
              <w:spacing w:after="0" w:line="240" w:lineRule="auto"/>
              <w:ind w:left="270"/>
              <w:jc w:val="left"/>
            </w:pPr>
            <w:r w:rsidDel="00000000" w:rsidR="00000000" w:rsidRPr="00000000">
              <w:rPr>
                <w:rtl w:val="0"/>
              </w:rPr>
              <w:t xml:space="preserve">Full design of a Regenerative Coffee Farm Model </w:t>
            </w:r>
            <w:r w:rsidDel="00000000" w:rsidR="00000000" w:rsidRPr="00000000">
              <w:rPr>
                <w:rtl w:val="0"/>
              </w:rPr>
              <w:t xml:space="preserve">adapted </w:t>
            </w:r>
            <w:r w:rsidDel="00000000" w:rsidR="00000000" w:rsidRPr="00000000">
              <w:rPr>
                <w:rtl w:val="0"/>
              </w:rPr>
              <w:t xml:space="preserve">to climate change</w:t>
            </w:r>
          </w:p>
        </w:tc>
      </w:tr>
    </w:tbl>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pStyle w:val="Heading2"/>
        <w:rPr/>
      </w:pPr>
      <w:bookmarkStart w:colFirst="0" w:colLast="0" w:name="_udk6temo1l8" w:id="11"/>
      <w:bookmarkEnd w:id="11"/>
      <w:r w:rsidDel="00000000" w:rsidR="00000000" w:rsidRPr="00000000">
        <w:rPr>
          <w:rtl w:val="0"/>
        </w:rPr>
        <w:t xml:space="preserve">Timeline</w:t>
      </w:r>
    </w:p>
    <w:p w:rsidR="00000000" w:rsidDel="00000000" w:rsidP="00000000" w:rsidRDefault="00000000" w:rsidRPr="00000000" w14:paraId="0000004E">
      <w:pPr>
        <w:rPr/>
      </w:pPr>
      <w:r w:rsidDel="00000000" w:rsidR="00000000" w:rsidRPr="00000000">
        <w:rPr>
          <w:rtl w:val="0"/>
        </w:rPr>
        <w:t xml:space="preserve">Following the execution of the Agreement, the work will begin with a kickoff meeting where all parties, the Selected Offeror, the Company, and South Pole will participate. It will allow for introducing all people involved in the process, establishing the official focal points and ways of communicating with each party, how often the parties will meet, and setting clear rules for the submission, review, and approval of deliverables. </w:t>
      </w:r>
    </w:p>
    <w:p w:rsidR="00000000" w:rsidDel="00000000" w:rsidP="00000000" w:rsidRDefault="00000000" w:rsidRPr="00000000" w14:paraId="0000004F">
      <w:pPr>
        <w:rPr/>
      </w:pPr>
      <w:r w:rsidDel="00000000" w:rsidR="00000000" w:rsidRPr="00000000">
        <w:rPr>
          <w:rtl w:val="0"/>
        </w:rPr>
        <w:t xml:space="preserve">The Company’s focal point will be responsible for providing all the information needed and agreed upon in a timely manner (under 24 hours). It will also inform promptly if any information will take longer to obtain and share.</w:t>
      </w:r>
    </w:p>
    <w:p w:rsidR="00000000" w:rsidDel="00000000" w:rsidP="00000000" w:rsidRDefault="00000000" w:rsidRPr="00000000" w14:paraId="00000050">
      <w:pPr>
        <w:rPr/>
      </w:pPr>
      <w:r w:rsidDel="00000000" w:rsidR="00000000" w:rsidRPr="00000000">
        <w:rPr>
          <w:rtl w:val="0"/>
        </w:rPr>
        <w:t xml:space="preserve">The work will be split into 4 stages, for each activity.</w:t>
      </w:r>
      <w:r w:rsidDel="00000000" w:rsidR="00000000" w:rsidRPr="00000000">
        <w:rPr>
          <w:rtl w:val="0"/>
        </w:rPr>
      </w:r>
    </w:p>
    <w:tbl>
      <w:tblPr>
        <w:tblStyle w:val="Table3"/>
        <w:tblW w:w="14685.0" w:type="dxa"/>
        <w:jc w:val="left"/>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780"/>
        <w:gridCol w:w="3705"/>
        <w:gridCol w:w="4005"/>
        <w:gridCol w:w="3885"/>
        <w:gridCol w:w="2310"/>
        <w:tblGridChange w:id="0">
          <w:tblGrid>
            <w:gridCol w:w="780"/>
            <w:gridCol w:w="3705"/>
            <w:gridCol w:w="4005"/>
            <w:gridCol w:w="3885"/>
            <w:gridCol w:w="2310"/>
          </w:tblGrid>
        </w:tblGridChange>
      </w:tblGrid>
      <w:tr>
        <w:trPr>
          <w:cantSplit w:val="0"/>
          <w:trHeight w:val="400" w:hRule="atLeast"/>
          <w:tblHeader w:val="0"/>
        </w:trPr>
        <w:tc>
          <w:tcPr>
            <w:tcBorders>
              <w:top w:color="b7b7b7" w:space="0" w:sz="12" w:val="single"/>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1">
            <w:pPr>
              <w:widowControl w:val="0"/>
              <w:shd w:fill="auto" w:val="clear"/>
              <w:spacing w:after="0" w:line="240" w:lineRule="auto"/>
              <w:jc w:val="center"/>
              <w:rPr>
                <w:b w:val="1"/>
              </w:rPr>
            </w:pPr>
            <w:r w:rsidDel="00000000" w:rsidR="00000000" w:rsidRPr="00000000">
              <w:rPr>
                <w:b w:val="1"/>
                <w:rtl w:val="0"/>
              </w:rPr>
              <w:t xml:space="preserve">Stage</w:t>
            </w:r>
          </w:p>
        </w:tc>
        <w:tc>
          <w:tcPr>
            <w:tcBorders>
              <w:top w:color="b7b7b7" w:space="0" w:sz="12" w:val="single"/>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2">
            <w:pPr>
              <w:widowControl w:val="0"/>
              <w:shd w:fill="auto" w:val="clear"/>
              <w:spacing w:after="0" w:line="240" w:lineRule="auto"/>
              <w:jc w:val="center"/>
              <w:rPr>
                <w:b w:val="1"/>
              </w:rPr>
            </w:pPr>
            <w:r w:rsidDel="00000000" w:rsidR="00000000" w:rsidRPr="00000000">
              <w:rPr>
                <w:b w:val="1"/>
                <w:rtl w:val="0"/>
              </w:rPr>
              <w:t xml:space="preserve">Activity 1 - Design of a Coffee Project Monitoring, Evaluation, and Reporting System</w:t>
            </w:r>
          </w:p>
        </w:tc>
        <w:tc>
          <w:tcPr>
            <w:tcBorders>
              <w:top w:color="b7b7b7" w:space="0" w:sz="12" w:val="single"/>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3">
            <w:pPr>
              <w:widowControl w:val="0"/>
              <w:shd w:fill="auto" w:val="clear"/>
              <w:spacing w:after="0" w:line="240" w:lineRule="auto"/>
              <w:jc w:val="center"/>
              <w:rPr>
                <w:b w:val="1"/>
              </w:rPr>
            </w:pPr>
            <w:r w:rsidDel="00000000" w:rsidR="00000000" w:rsidRPr="00000000">
              <w:rPr>
                <w:b w:val="1"/>
                <w:rtl w:val="0"/>
              </w:rPr>
              <w:t xml:space="preserve">Activity 2 - Regenerative Coffee Farm Model Design</w:t>
            </w:r>
          </w:p>
        </w:tc>
      </w:tr>
      <w:tr>
        <w:trPr>
          <w:cantSplit w:val="0"/>
          <w:trHeight w:val="400" w:hRule="atLeast"/>
          <w:tblHeader w:val="0"/>
        </w:trPr>
        <w:tc>
          <w:tcPr>
            <w:tcBorders>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4">
            <w:pPr>
              <w:widowControl w:val="0"/>
              <w:pBdr>
                <w:top w:color="auto" w:space="0" w:sz="0" w:val="none"/>
                <w:left w:color="auto" w:space="0" w:sz="0" w:val="none"/>
                <w:bottom w:color="auto" w:space="0" w:sz="0" w:val="none"/>
                <w:right w:color="auto" w:space="0" w:sz="0" w:val="none"/>
                <w:between w:color="auto" w:space="0" w:sz="0" w:val="none"/>
              </w:pBdr>
              <w:shd w:fill="auto" w:val="clear"/>
              <w:spacing w:after="0" w:line="240" w:lineRule="auto"/>
              <w:jc w:val="center"/>
              <w:rPr>
                <w:b w:val="1"/>
              </w:rPr>
            </w:pPr>
            <w:r w:rsidDel="00000000" w:rsidR="00000000" w:rsidRPr="00000000">
              <w:rPr>
                <w:b w:val="1"/>
                <w:rtl w:val="0"/>
              </w:rPr>
              <w:t xml:space="preserve">1</w:t>
            </w:r>
          </w:p>
        </w:tc>
        <w:tc>
          <w:tcPr>
            <w:tcBorders>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5">
            <w:pPr>
              <w:widowControl w:val="0"/>
              <w:shd w:fill="auto" w:val="clear"/>
              <w:spacing w:after="0" w:line="240" w:lineRule="auto"/>
              <w:rPr/>
            </w:pPr>
            <w:r w:rsidDel="00000000" w:rsidR="00000000" w:rsidRPr="00000000">
              <w:rPr>
                <w:rtl w:val="0"/>
              </w:rPr>
              <w:t xml:space="preserve">Assess current company practices </w:t>
            </w:r>
          </w:p>
        </w:tc>
        <w:tc>
          <w:tcPr>
            <w:tcBorders>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6">
            <w:pPr>
              <w:widowControl w:val="0"/>
              <w:shd w:fill="auto" w:val="clear"/>
              <w:spacing w:after="0" w:line="240" w:lineRule="auto"/>
              <w:rPr/>
            </w:pPr>
            <w:r w:rsidDel="00000000" w:rsidR="00000000" w:rsidRPr="00000000">
              <w:rPr>
                <w:rtl w:val="0"/>
              </w:rPr>
              <w:t xml:space="preserve">Assess the current climate patterns &amp; projections, soil health, biodiversity, etc., and the existing agricultural practices specific to Mount Elgon</w:t>
            </w:r>
          </w:p>
        </w:tc>
      </w:tr>
      <w:tr>
        <w:trPr>
          <w:cantSplit w:val="0"/>
          <w:trHeight w:val="400" w:hRule="atLeast"/>
          <w:tblHeader w:val="0"/>
        </w:trPr>
        <w:tc>
          <w:tcPr>
            <w:tcBorders>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7">
            <w:pPr>
              <w:widowControl w:val="0"/>
              <w:pBdr>
                <w:top w:color="auto" w:space="0" w:sz="0" w:val="none"/>
                <w:left w:color="auto" w:space="0" w:sz="0" w:val="none"/>
                <w:bottom w:color="auto" w:space="0" w:sz="0" w:val="none"/>
                <w:right w:color="auto" w:space="0" w:sz="0" w:val="none"/>
                <w:between w:color="auto" w:space="0" w:sz="0" w:val="none"/>
              </w:pBdr>
              <w:shd w:fill="auto" w:val="clear"/>
              <w:spacing w:after="0" w:line="240" w:lineRule="auto"/>
              <w:jc w:val="center"/>
              <w:rPr>
                <w:b w:val="1"/>
              </w:rPr>
            </w:pPr>
            <w:r w:rsidDel="00000000" w:rsidR="00000000" w:rsidRPr="00000000">
              <w:rPr>
                <w:b w:val="1"/>
                <w:rtl w:val="0"/>
              </w:rPr>
              <w:t xml:space="preserve">2</w:t>
            </w:r>
          </w:p>
        </w:tc>
        <w:tc>
          <w:tcPr>
            <w:tcBorders>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8">
            <w:pPr>
              <w:widowControl w:val="0"/>
              <w:shd w:fill="auto" w:val="clear"/>
              <w:spacing w:after="0" w:line="240" w:lineRule="auto"/>
              <w:rPr/>
            </w:pPr>
            <w:r w:rsidDel="00000000" w:rsidR="00000000" w:rsidRPr="00000000">
              <w:rPr>
                <w:rtl w:val="0"/>
              </w:rPr>
              <w:t xml:space="preserve">Review and refine the company's Theory of Change (ToC), ensuring it aligns with the project's goals and objectives</w:t>
            </w:r>
            <w:r w:rsidDel="00000000" w:rsidR="00000000" w:rsidRPr="00000000">
              <w:rPr>
                <w:rtl w:val="0"/>
              </w:rPr>
            </w:r>
          </w:p>
        </w:tc>
        <w:tc>
          <w:tcPr>
            <w:tcBorders>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9">
            <w:pPr>
              <w:widowControl w:val="0"/>
              <w:shd w:fill="auto" w:val="clear"/>
              <w:spacing w:after="0" w:line="240" w:lineRule="auto"/>
              <w:rPr/>
            </w:pPr>
            <w:r w:rsidDel="00000000" w:rsidR="00000000" w:rsidRPr="00000000">
              <w:rPr>
                <w:rtl w:val="0"/>
              </w:rPr>
              <w:t xml:space="preserve">Elaboration of a c</w:t>
            </w:r>
            <w:r w:rsidDel="00000000" w:rsidR="00000000" w:rsidRPr="00000000">
              <w:rPr>
                <w:rtl w:val="0"/>
              </w:rPr>
              <w:t xml:space="preserve">omprehensive plan for the Regenerative Coffee Model Farm</w:t>
            </w:r>
            <w:r w:rsidDel="00000000" w:rsidR="00000000" w:rsidRPr="00000000">
              <w:rPr>
                <w:rtl w:val="0"/>
              </w:rPr>
            </w:r>
          </w:p>
          <w:p w:rsidR="00000000" w:rsidDel="00000000" w:rsidP="00000000" w:rsidRDefault="00000000" w:rsidRPr="00000000" w14:paraId="0000005A">
            <w:pPr>
              <w:widowControl w:val="0"/>
              <w:pBdr>
                <w:top w:color="auto" w:space="0" w:sz="0" w:val="none"/>
                <w:left w:color="auto" w:space="0" w:sz="0" w:val="none"/>
                <w:bottom w:color="auto" w:space="0" w:sz="0" w:val="none"/>
                <w:right w:color="auto" w:space="0" w:sz="0" w:val="none"/>
                <w:between w:color="auto" w:space="0" w:sz="0" w:val="none"/>
              </w:pBdr>
              <w:shd w:fill="auto" w:val="clear"/>
              <w:spacing w:after="0" w:line="240" w:lineRule="auto"/>
              <w:rPr/>
            </w:pPr>
            <w:r w:rsidDel="00000000" w:rsidR="00000000" w:rsidRPr="00000000">
              <w:rPr>
                <w:rtl w:val="0"/>
              </w:rPr>
            </w:r>
          </w:p>
        </w:tc>
      </w:tr>
      <w:tr>
        <w:trPr>
          <w:cantSplit w:val="0"/>
          <w:trHeight w:val="400" w:hRule="atLeast"/>
          <w:tblHeader w:val="0"/>
        </w:trPr>
        <w:tc>
          <w:tcPr>
            <w:tcBorders>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B">
            <w:pPr>
              <w:widowControl w:val="0"/>
              <w:pBdr>
                <w:top w:color="auto" w:space="0" w:sz="0" w:val="none"/>
                <w:left w:color="auto" w:space="0" w:sz="0" w:val="none"/>
                <w:bottom w:color="auto" w:space="0" w:sz="0" w:val="none"/>
                <w:right w:color="auto" w:space="0" w:sz="0" w:val="none"/>
                <w:between w:color="auto" w:space="0" w:sz="0" w:val="none"/>
              </w:pBdr>
              <w:shd w:fill="auto" w:val="clear"/>
              <w:spacing w:after="0" w:line="240" w:lineRule="auto"/>
              <w:jc w:val="center"/>
              <w:rPr>
                <w:b w:val="1"/>
              </w:rPr>
            </w:pPr>
            <w:r w:rsidDel="00000000" w:rsidR="00000000" w:rsidRPr="00000000">
              <w:rPr>
                <w:b w:val="1"/>
                <w:rtl w:val="0"/>
              </w:rPr>
              <w:t xml:space="preserve">3</w:t>
            </w:r>
          </w:p>
        </w:tc>
        <w:tc>
          <w:tcPr>
            <w:tcBorders>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C">
            <w:pPr>
              <w:widowControl w:val="0"/>
              <w:shd w:fill="auto" w:val="clear"/>
              <w:spacing w:after="0" w:line="240" w:lineRule="auto"/>
              <w:rPr/>
            </w:pPr>
            <w:r w:rsidDel="00000000" w:rsidR="00000000" w:rsidRPr="00000000">
              <w:rPr>
                <w:rtl w:val="0"/>
              </w:rPr>
              <w:t xml:space="preserve">Develop a detailed plan outlining how data will be collected, and design an evaluation framework</w:t>
            </w:r>
          </w:p>
        </w:tc>
        <w:tc>
          <w:tcPr>
            <w:tcBorders>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D">
            <w:pPr>
              <w:widowControl w:val="0"/>
              <w:shd w:fill="auto" w:val="clear"/>
              <w:spacing w:after="0" w:line="240" w:lineRule="auto"/>
              <w:rPr/>
            </w:pPr>
            <w:r w:rsidDel="00000000" w:rsidR="00000000" w:rsidRPr="00000000">
              <w:rPr>
                <w:rtl w:val="0"/>
              </w:rPr>
              <w:t xml:space="preserve">Produce a detailed blueprint or plan for the Regenerative Coffee Model Farm </w:t>
            </w:r>
            <w:r w:rsidDel="00000000" w:rsidR="00000000" w:rsidRPr="00000000">
              <w:rPr>
                <w:rtl w:val="0"/>
              </w:rPr>
            </w:r>
          </w:p>
        </w:tc>
      </w:tr>
      <w:tr>
        <w:trPr>
          <w:cantSplit w:val="0"/>
          <w:trHeight w:val="400" w:hRule="atLeast"/>
          <w:tblHeader w:val="0"/>
        </w:trPr>
        <w:tc>
          <w:tcPr>
            <w:tcBorders>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E">
            <w:pPr>
              <w:widowControl w:val="0"/>
              <w:pBdr>
                <w:top w:color="auto" w:space="0" w:sz="0" w:val="none"/>
                <w:left w:color="auto" w:space="0" w:sz="0" w:val="none"/>
                <w:bottom w:color="auto" w:space="0" w:sz="0" w:val="none"/>
                <w:right w:color="auto" w:space="0" w:sz="0" w:val="none"/>
                <w:between w:color="auto" w:space="0" w:sz="0" w:val="none"/>
              </w:pBdr>
              <w:shd w:fill="auto" w:val="clear"/>
              <w:spacing w:after="0" w:line="240" w:lineRule="auto"/>
              <w:jc w:val="center"/>
              <w:rPr>
                <w:b w:val="1"/>
              </w:rPr>
            </w:pPr>
            <w:r w:rsidDel="00000000" w:rsidR="00000000" w:rsidRPr="00000000">
              <w:rPr>
                <w:b w:val="1"/>
                <w:rtl w:val="0"/>
              </w:rPr>
              <w:t xml:space="preserve">4</w:t>
            </w:r>
          </w:p>
        </w:tc>
        <w:tc>
          <w:tcPr>
            <w:tcBorders>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F">
            <w:pPr>
              <w:widowControl w:val="0"/>
              <w:shd w:fill="auto" w:val="clear"/>
              <w:spacing w:after="0" w:line="240" w:lineRule="auto"/>
              <w:rPr/>
            </w:pPr>
            <w:r w:rsidDel="00000000" w:rsidR="00000000" w:rsidRPr="00000000">
              <w:rPr>
                <w:rtl w:val="0"/>
              </w:rPr>
              <w:t xml:space="preserve">Create a reporting structure that aligns with the ToC, outlining what data will be reported </w:t>
            </w:r>
          </w:p>
        </w:tc>
        <w:tc>
          <w:tcPr>
            <w:tcBorders>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0">
            <w:pPr>
              <w:widowControl w:val="0"/>
              <w:shd w:fill="auto" w:val="clear"/>
              <w:spacing w:after="0" w:line="240" w:lineRule="auto"/>
              <w:rPr/>
            </w:pPr>
            <w:r w:rsidDel="00000000" w:rsidR="00000000" w:rsidRPr="00000000">
              <w:rPr>
                <w:rtl w:val="0"/>
              </w:rPr>
              <w:t xml:space="preserve">Document the entire design process, findings, recommendations, and the proposed model in a detailed report</w:t>
            </w:r>
          </w:p>
        </w:tc>
      </w:tr>
    </w:tbl>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pStyle w:val="Heading2"/>
        <w:rPr/>
      </w:pPr>
      <w:bookmarkStart w:colFirst="0" w:colLast="0" w:name="_5ezobot2h9xg" w:id="12"/>
      <w:bookmarkEnd w:id="12"/>
      <w:r w:rsidDel="00000000" w:rsidR="00000000" w:rsidRPr="00000000">
        <w:rPr>
          <w:rtl w:val="0"/>
        </w:rPr>
        <w:t xml:space="preserve">Consultant’s Capacity Requirements</w:t>
      </w:r>
    </w:p>
    <w:p w:rsidR="00000000" w:rsidDel="00000000" w:rsidP="00000000" w:rsidRDefault="00000000" w:rsidRPr="00000000" w14:paraId="00000063">
      <w:pPr>
        <w:rPr/>
      </w:pPr>
      <w:r w:rsidDel="00000000" w:rsidR="00000000" w:rsidRPr="00000000">
        <w:rPr>
          <w:rtl w:val="0"/>
        </w:rPr>
        <w:t xml:space="preserve">Qualification required for Offerors:</w:t>
      </w:r>
    </w:p>
    <w:p w:rsidR="00000000" w:rsidDel="00000000" w:rsidP="00000000" w:rsidRDefault="00000000" w:rsidRPr="00000000" w14:paraId="00000064">
      <w:pPr>
        <w:numPr>
          <w:ilvl w:val="0"/>
          <w:numId w:val="5"/>
        </w:numPr>
        <w:spacing w:after="0" w:afterAutospacing="0"/>
        <w:ind w:left="720" w:hanging="360"/>
        <w:rPr>
          <w:u w:val="none"/>
        </w:rPr>
      </w:pPr>
      <w:r w:rsidDel="00000000" w:rsidR="00000000" w:rsidRPr="00000000">
        <w:rPr>
          <w:rtl w:val="0"/>
        </w:rPr>
        <w:t xml:space="preserve">The Offeror must be a consultant in the sustainability field with </w:t>
      </w:r>
      <w:r w:rsidDel="00000000" w:rsidR="00000000" w:rsidRPr="00000000">
        <w:rPr>
          <w:rtl w:val="0"/>
        </w:rPr>
        <w:t xml:space="preserve">at least 10 years of </w:t>
      </w:r>
      <w:r w:rsidDel="00000000" w:rsidR="00000000" w:rsidRPr="00000000">
        <w:rPr>
          <w:rtl w:val="0"/>
        </w:rPr>
        <w:t xml:space="preserve">working experience in regenerative farming practices, soil health, crop management, and agroforestry techniques.</w:t>
      </w:r>
    </w:p>
    <w:p w:rsidR="00000000" w:rsidDel="00000000" w:rsidP="00000000" w:rsidRDefault="00000000" w:rsidRPr="00000000" w14:paraId="00000065">
      <w:pPr>
        <w:numPr>
          <w:ilvl w:val="1"/>
          <w:numId w:val="5"/>
        </w:numPr>
        <w:spacing w:after="0" w:afterAutospacing="0"/>
        <w:ind w:left="1440" w:hanging="360"/>
        <w:rPr>
          <w:u w:val="none"/>
        </w:rPr>
      </w:pPr>
      <w:r w:rsidDel="00000000" w:rsidR="00000000" w:rsidRPr="00000000">
        <w:rPr>
          <w:rtl w:val="0"/>
        </w:rPr>
        <w:t xml:space="preserve">Knowledge and familiarity with climate change impacts on agriculture, including coffee farming, and the ability to identify and implement adaptive measures, particularly for the East African region.  </w:t>
      </w:r>
    </w:p>
    <w:p w:rsidR="00000000" w:rsidDel="00000000" w:rsidP="00000000" w:rsidRDefault="00000000" w:rsidRPr="00000000" w14:paraId="00000066">
      <w:pPr>
        <w:numPr>
          <w:ilvl w:val="0"/>
          <w:numId w:val="5"/>
        </w:numPr>
        <w:spacing w:after="0" w:afterAutospacing="0"/>
        <w:ind w:left="720" w:hanging="360"/>
        <w:rPr>
          <w:u w:val="none"/>
        </w:rPr>
      </w:pPr>
      <w:r w:rsidDel="00000000" w:rsidR="00000000" w:rsidRPr="00000000">
        <w:rPr>
          <w:rtl w:val="0"/>
        </w:rPr>
        <w:t xml:space="preserve">The Offeror must have a proven track record of assisting organisations in setting up their theory of change as well as monitoring, evaluation, and reporting systems.</w:t>
      </w:r>
    </w:p>
    <w:p w:rsidR="00000000" w:rsidDel="00000000" w:rsidP="00000000" w:rsidRDefault="00000000" w:rsidRPr="00000000" w14:paraId="00000067">
      <w:pPr>
        <w:numPr>
          <w:ilvl w:val="0"/>
          <w:numId w:val="5"/>
        </w:numPr>
        <w:spacing w:after="0" w:afterAutospacing="0"/>
        <w:ind w:left="720" w:hanging="360"/>
      </w:pPr>
      <w:r w:rsidDel="00000000" w:rsidR="00000000" w:rsidRPr="00000000">
        <w:rPr>
          <w:rtl w:val="0"/>
        </w:rPr>
        <w:t xml:space="preserve">Priority is given to Offerors with significant experience working with smallholder farmers in the agricultural/forestry businesses, in the East African region, and the coffee production space.</w:t>
      </w:r>
    </w:p>
    <w:p w:rsidR="00000000" w:rsidDel="00000000" w:rsidP="00000000" w:rsidRDefault="00000000" w:rsidRPr="00000000" w14:paraId="00000068">
      <w:pPr>
        <w:numPr>
          <w:ilvl w:val="0"/>
          <w:numId w:val="5"/>
        </w:numPr>
        <w:spacing w:after="0" w:afterAutospacing="0"/>
        <w:ind w:left="720" w:hanging="360"/>
        <w:rPr>
          <w:u w:val="none"/>
        </w:rPr>
      </w:pPr>
      <w:r w:rsidDel="00000000" w:rsidR="00000000" w:rsidRPr="00000000">
        <w:rPr>
          <w:rtl w:val="0"/>
        </w:rPr>
        <w:t xml:space="preserve">At least one member of the Offeror’s team must have a University degree in agriculture, forestry, supply chains, or a related field; an advanced degree is desirable.</w:t>
      </w:r>
      <w:r w:rsidDel="00000000" w:rsidR="00000000" w:rsidRPr="00000000">
        <w:rPr>
          <w:rtl w:val="0"/>
        </w:rPr>
      </w:r>
    </w:p>
    <w:p w:rsidR="00000000" w:rsidDel="00000000" w:rsidP="00000000" w:rsidRDefault="00000000" w:rsidRPr="00000000" w14:paraId="00000069">
      <w:pPr>
        <w:numPr>
          <w:ilvl w:val="0"/>
          <w:numId w:val="5"/>
        </w:numPr>
        <w:ind w:left="720" w:hanging="360"/>
        <w:rPr>
          <w:u w:val="none"/>
        </w:rPr>
      </w:pPr>
      <w:r w:rsidDel="00000000" w:rsidR="00000000" w:rsidRPr="00000000">
        <w:rPr>
          <w:rtl w:val="0"/>
        </w:rPr>
        <w:t xml:space="preserve">The Consultant must have no conflict of interest regarding an interest in and exposure to the Company, or any affiliate.</w:t>
      </w:r>
    </w:p>
    <w:p w:rsidR="00000000" w:rsidDel="00000000" w:rsidP="00000000" w:rsidRDefault="00000000" w:rsidRPr="00000000" w14:paraId="0000006A">
      <w:pPr>
        <w:pStyle w:val="Heading1"/>
        <w:rPr/>
      </w:pPr>
      <w:bookmarkStart w:colFirst="0" w:colLast="0" w:name="_v4vtt3pnw3tk" w:id="13"/>
      <w:bookmarkEnd w:id="13"/>
      <w:r w:rsidDel="00000000" w:rsidR="00000000" w:rsidRPr="00000000">
        <w:rPr>
          <w:rtl w:val="0"/>
        </w:rPr>
        <w:t xml:space="preserve">IV. Submission Instructions </w:t>
      </w:r>
    </w:p>
    <w:p w:rsidR="00000000" w:rsidDel="00000000" w:rsidP="00000000" w:rsidRDefault="00000000" w:rsidRPr="00000000" w14:paraId="0000006B">
      <w:pPr>
        <w:pStyle w:val="Heading2"/>
        <w:rPr/>
      </w:pPr>
      <w:bookmarkStart w:colFirst="0" w:colLast="0" w:name="_v1sh87jg7hhy" w:id="14"/>
      <w:bookmarkEnd w:id="14"/>
      <w:r w:rsidDel="00000000" w:rsidR="00000000" w:rsidRPr="00000000">
        <w:rPr>
          <w:rtl w:val="0"/>
        </w:rPr>
        <w:t xml:space="preserve">Submission of Questions</w:t>
      </w:r>
    </w:p>
    <w:p w:rsidR="00000000" w:rsidDel="00000000" w:rsidP="00000000" w:rsidRDefault="00000000" w:rsidRPr="00000000" w14:paraId="0000006C">
      <w:pPr>
        <w:rPr/>
      </w:pPr>
      <w:r w:rsidDel="00000000" w:rsidR="00000000" w:rsidRPr="00000000">
        <w:rPr>
          <w:rtl w:val="0"/>
        </w:rPr>
        <w:t xml:space="preserve">All questions or clarifications regarding this RFP must be in writing and submitted to </w:t>
      </w:r>
      <w:hyperlink r:id="rId8">
        <w:r w:rsidDel="00000000" w:rsidR="00000000" w:rsidRPr="00000000">
          <w:rPr>
            <w:color w:val="1155cc"/>
            <w:u w:val="single"/>
            <w:rtl w:val="0"/>
          </w:rPr>
          <w:t xml:space="preserve">landscaperesiliencefund@southpole.com</w:t>
        </w:r>
      </w:hyperlink>
      <w:r w:rsidDel="00000000" w:rsidR="00000000" w:rsidRPr="00000000">
        <w:rPr>
          <w:rtl w:val="0"/>
        </w:rPr>
        <w:t xml:space="preserve"> </w:t>
      </w:r>
      <w:r w:rsidDel="00000000" w:rsidR="00000000" w:rsidRPr="00000000">
        <w:rPr>
          <w:rtl w:val="0"/>
        </w:rPr>
        <w:t xml:space="preserve">no later than January 29, 2024. Questions and requests for clarification, and the responses thereto, will be circulated to all RFP recipients who have indicated an interest in this RFP.</w:t>
      </w:r>
    </w:p>
    <w:p w:rsidR="00000000" w:rsidDel="00000000" w:rsidP="00000000" w:rsidRDefault="00000000" w:rsidRPr="00000000" w14:paraId="0000006D">
      <w:pPr>
        <w:pStyle w:val="Heading2"/>
        <w:rPr/>
      </w:pPr>
      <w:bookmarkStart w:colFirst="0" w:colLast="0" w:name="_uwv8i98iw3af" w:id="15"/>
      <w:bookmarkEnd w:id="15"/>
      <w:r w:rsidDel="00000000" w:rsidR="00000000" w:rsidRPr="00000000">
        <w:rPr>
          <w:rtl w:val="0"/>
        </w:rPr>
        <w:t xml:space="preserve">Technical Proposal</w:t>
      </w:r>
    </w:p>
    <w:p w:rsidR="00000000" w:rsidDel="00000000" w:rsidP="00000000" w:rsidRDefault="00000000" w:rsidRPr="00000000" w14:paraId="0000006E">
      <w:pPr>
        <w:rPr/>
      </w:pPr>
      <w:r w:rsidDel="00000000" w:rsidR="00000000" w:rsidRPr="00000000">
        <w:rPr>
          <w:rtl w:val="0"/>
        </w:rPr>
        <w:t xml:space="preserve">The technical proposal in response to this RFP must address how the Offeror intends to carry out the statement of work, separated by deliverable. It should also contain a clear understanding of the work to be undertaken and the responsibilities of all parties involved. Please note that technical proposals will be evaluated based on the evaluation criteria outlined in Section V. Offerors shall provide all documentation in English. The technical proposal should be in font size 10, Lexend, single spacing. Proposals should not exceed ten (10) pages. Please note that technical and cost applications should be separate files.</w:t>
      </w:r>
    </w:p>
    <w:p w:rsidR="00000000" w:rsidDel="00000000" w:rsidP="00000000" w:rsidRDefault="00000000" w:rsidRPr="00000000" w14:paraId="0000006F">
      <w:pPr>
        <w:numPr>
          <w:ilvl w:val="0"/>
          <w:numId w:val="6"/>
        </w:numPr>
        <w:spacing w:after="0" w:afterAutospacing="0"/>
        <w:ind w:left="720" w:hanging="360"/>
      </w:pPr>
      <w:r w:rsidDel="00000000" w:rsidR="00000000" w:rsidRPr="00000000">
        <w:rPr>
          <w:b w:val="1"/>
          <w:rtl w:val="0"/>
        </w:rPr>
        <w:t xml:space="preserve">Proposal Cover Sheet:</w:t>
      </w:r>
      <w:r w:rsidDel="00000000" w:rsidR="00000000" w:rsidRPr="00000000">
        <w:rPr>
          <w:rtl w:val="0"/>
        </w:rPr>
        <w:t xml:space="preserve"> The first page of the proposal must use the Proposal Cover sheet as per Annex 1. This section does not count against the page limit above.</w:t>
      </w:r>
    </w:p>
    <w:p w:rsidR="00000000" w:rsidDel="00000000" w:rsidP="00000000" w:rsidRDefault="00000000" w:rsidRPr="00000000" w14:paraId="00000070">
      <w:pPr>
        <w:numPr>
          <w:ilvl w:val="0"/>
          <w:numId w:val="6"/>
        </w:numPr>
        <w:spacing w:after="0" w:afterAutospacing="0"/>
        <w:ind w:left="720" w:hanging="360"/>
      </w:pPr>
      <w:r w:rsidDel="00000000" w:rsidR="00000000" w:rsidRPr="00000000">
        <w:rPr>
          <w:b w:val="1"/>
          <w:rtl w:val="0"/>
        </w:rPr>
        <w:t xml:space="preserve">Capability Statement:</w:t>
      </w:r>
      <w:r w:rsidDel="00000000" w:rsidR="00000000" w:rsidRPr="00000000">
        <w:rPr>
          <w:rtl w:val="0"/>
        </w:rPr>
        <w:t xml:space="preserve">  Provide a short description of the Offeror’s capabilities that qualify it to be chosen to conduct the scope of work. This should be one (1) page. In an annex to the technical proposal, you should provide a copy of registration or incorporation in the public registry, or an equivalent document from the government office where the Offeror is registered, a copy of company tax registration, or an equivalent document, a copy of a tax clearance certificate (not older than 3 months) or an equivalent document, confirmation of the Offeror’s beneficial ownership, confirmation of registered address of Offeror, and copy of trade license, or equivalent document (if available). </w:t>
      </w:r>
    </w:p>
    <w:p w:rsidR="00000000" w:rsidDel="00000000" w:rsidP="00000000" w:rsidRDefault="00000000" w:rsidRPr="00000000" w14:paraId="00000071">
      <w:pPr>
        <w:numPr>
          <w:ilvl w:val="0"/>
          <w:numId w:val="6"/>
        </w:numPr>
        <w:spacing w:after="0" w:afterAutospacing="0"/>
        <w:ind w:left="720" w:hanging="360"/>
      </w:pPr>
      <w:r w:rsidDel="00000000" w:rsidR="00000000" w:rsidRPr="00000000">
        <w:rPr>
          <w:b w:val="1"/>
          <w:rtl w:val="0"/>
        </w:rPr>
        <w:t xml:space="preserve">Technical Approach:</w:t>
      </w:r>
      <w:r w:rsidDel="00000000" w:rsidR="00000000" w:rsidRPr="00000000">
        <w:rPr>
          <w:rtl w:val="0"/>
        </w:rPr>
        <w:t xml:space="preserve"> The technical approach should state clearly the Offeror’s understanding of the requirements in Section III as well as the proposed approach to accomplish the contract objectives and achieve results. Offerors should keep in mind the geography of the place of performance and any travel that may be required to accomplish the work. Clarity, completeness, and directness are imperative. Elaborate formats are not desirable. This section should be two (2) pages.</w:t>
      </w:r>
    </w:p>
    <w:p w:rsidR="00000000" w:rsidDel="00000000" w:rsidP="00000000" w:rsidRDefault="00000000" w:rsidRPr="00000000" w14:paraId="00000072">
      <w:pPr>
        <w:numPr>
          <w:ilvl w:val="0"/>
          <w:numId w:val="6"/>
        </w:numPr>
        <w:spacing w:after="0" w:afterAutospacing="0"/>
        <w:ind w:left="720" w:hanging="360"/>
      </w:pPr>
      <w:r w:rsidDel="00000000" w:rsidR="00000000" w:rsidRPr="00000000">
        <w:rPr>
          <w:b w:val="1"/>
          <w:rtl w:val="0"/>
        </w:rPr>
        <w:t xml:space="preserve">Management and Staffing Plan:</w:t>
      </w:r>
      <w:r w:rsidDel="00000000" w:rsidR="00000000" w:rsidRPr="00000000">
        <w:rPr>
          <w:rtl w:val="0"/>
        </w:rPr>
        <w:t xml:space="preserve"> Please describe how the proposed staff will work collaboratively to achieve the offeror’s proposed technical approach to the scope of work. The Offeror should include a management and staffing plan including both key and non-key personnel for activities along with details on the roles and responsibilities of the staff. CVs for key personnel may be included in an annex to the technical proposal and will not count against the page limit. This section should be one (1) page.</w:t>
      </w:r>
    </w:p>
    <w:p w:rsidR="00000000" w:rsidDel="00000000" w:rsidP="00000000" w:rsidRDefault="00000000" w:rsidRPr="00000000" w14:paraId="00000073">
      <w:pPr>
        <w:numPr>
          <w:ilvl w:val="0"/>
          <w:numId w:val="6"/>
        </w:numPr>
        <w:spacing w:after="0" w:afterAutospacing="0"/>
        <w:ind w:left="720" w:hanging="360"/>
      </w:pPr>
      <w:r w:rsidDel="00000000" w:rsidR="00000000" w:rsidRPr="00000000">
        <w:rPr>
          <w:b w:val="1"/>
          <w:rtl w:val="0"/>
        </w:rPr>
        <w:t xml:space="preserve">Statement of Availability: </w:t>
      </w:r>
      <w:r w:rsidDel="00000000" w:rsidR="00000000" w:rsidRPr="00000000">
        <w:rPr>
          <w:rtl w:val="0"/>
        </w:rPr>
        <w:t xml:space="preserve">Provide a written statement that the proposed named staff listed in the Management and Staffing Plan is/are available to carry out the services relating to this RFP for the period initially envisaged in Section III. This section does not count against the page limit above.</w:t>
      </w:r>
    </w:p>
    <w:p w:rsidR="00000000" w:rsidDel="00000000" w:rsidP="00000000" w:rsidRDefault="00000000" w:rsidRPr="00000000" w14:paraId="00000074">
      <w:pPr>
        <w:numPr>
          <w:ilvl w:val="0"/>
          <w:numId w:val="6"/>
        </w:numPr>
        <w:spacing w:after="0" w:afterAutospacing="0"/>
        <w:ind w:left="720" w:hanging="360"/>
      </w:pPr>
      <w:r w:rsidDel="00000000" w:rsidR="00000000" w:rsidRPr="00000000">
        <w:rPr>
          <w:b w:val="1"/>
          <w:rtl w:val="0"/>
        </w:rPr>
        <w:t xml:space="preserve">Detailed Work Plan:</w:t>
      </w:r>
      <w:r w:rsidDel="00000000" w:rsidR="00000000" w:rsidRPr="00000000">
        <w:rPr>
          <w:rtl w:val="0"/>
        </w:rPr>
        <w:t xml:space="preserve"> Describe the key activities you will undertake under this contract. At a minimum, you must include a description of the activity, expected outputs, and estimated completion date. This section should be three (3) pages.</w:t>
      </w:r>
    </w:p>
    <w:p w:rsidR="00000000" w:rsidDel="00000000" w:rsidP="00000000" w:rsidRDefault="00000000" w:rsidRPr="00000000" w14:paraId="00000075">
      <w:pPr>
        <w:numPr>
          <w:ilvl w:val="0"/>
          <w:numId w:val="6"/>
        </w:numPr>
        <w:spacing w:after="0" w:afterAutospacing="0"/>
        <w:ind w:left="720" w:hanging="360"/>
      </w:pPr>
      <w:r w:rsidDel="00000000" w:rsidR="00000000" w:rsidRPr="00000000">
        <w:rPr>
          <w:b w:val="1"/>
          <w:rtl w:val="0"/>
        </w:rPr>
        <w:t xml:space="preserve">Past Performance: </w:t>
      </w:r>
      <w:r w:rsidDel="00000000" w:rsidR="00000000" w:rsidRPr="00000000">
        <w:rPr>
          <w:rtl w:val="0"/>
        </w:rPr>
        <w:t xml:space="preserve">Describe the Offeror’s previous experience within the technical area for projects of the same or similar scope and size. Offerors must include details demonstrating their experience and technical ability, including those of proposed consortium members, in implementing the technical approach/methodology and the detailed work plan. This section should be two (2) pages.</w:t>
      </w:r>
    </w:p>
    <w:p w:rsidR="00000000" w:rsidDel="00000000" w:rsidP="00000000" w:rsidRDefault="00000000" w:rsidRPr="00000000" w14:paraId="00000076">
      <w:pPr>
        <w:numPr>
          <w:ilvl w:val="0"/>
          <w:numId w:val="6"/>
        </w:numPr>
        <w:spacing w:after="0" w:afterAutospacing="0"/>
        <w:ind w:left="720" w:hanging="360"/>
      </w:pPr>
      <w:r w:rsidDel="00000000" w:rsidR="00000000" w:rsidRPr="00000000">
        <w:rPr>
          <w:b w:val="1"/>
          <w:rtl w:val="0"/>
        </w:rPr>
        <w:t xml:space="preserve">References:</w:t>
      </w:r>
      <w:r w:rsidDel="00000000" w:rsidR="00000000" w:rsidRPr="00000000">
        <w:rPr>
          <w:rtl w:val="0"/>
        </w:rPr>
        <w:t xml:space="preserve"> Offeror shall list at least two major contracts the company has held over the past three (3) years for the same or similar work.  This section should be one (1) page.  Provide the following information for each contract:  </w:t>
      </w:r>
    </w:p>
    <w:p w:rsidR="00000000" w:rsidDel="00000000" w:rsidP="00000000" w:rsidRDefault="00000000" w:rsidRPr="00000000" w14:paraId="00000077">
      <w:pPr>
        <w:numPr>
          <w:ilvl w:val="1"/>
          <w:numId w:val="6"/>
        </w:numPr>
        <w:spacing w:after="0" w:afterAutospacing="0"/>
        <w:ind w:left="1440" w:hanging="360"/>
      </w:pPr>
      <w:r w:rsidDel="00000000" w:rsidR="00000000" w:rsidRPr="00000000">
        <w:rPr>
          <w:rtl w:val="0"/>
        </w:rPr>
        <w:t xml:space="preserve">Customer's name, address, and telephone numbers of customer's lead contact and technical personnel; </w:t>
      </w:r>
    </w:p>
    <w:p w:rsidR="00000000" w:rsidDel="00000000" w:rsidP="00000000" w:rsidRDefault="00000000" w:rsidRPr="00000000" w14:paraId="00000078">
      <w:pPr>
        <w:numPr>
          <w:ilvl w:val="1"/>
          <w:numId w:val="6"/>
        </w:numPr>
        <w:spacing w:after="0" w:afterAutospacing="0"/>
        <w:ind w:left="1440" w:hanging="360"/>
      </w:pPr>
      <w:r w:rsidDel="00000000" w:rsidR="00000000" w:rsidRPr="00000000">
        <w:rPr>
          <w:rtl w:val="0"/>
        </w:rPr>
        <w:t xml:space="preserve">Date of the contract, place(s) of performance, and delivery dates or period of performance;</w:t>
      </w:r>
    </w:p>
    <w:p w:rsidR="00000000" w:rsidDel="00000000" w:rsidP="00000000" w:rsidRDefault="00000000" w:rsidRPr="00000000" w14:paraId="00000079">
      <w:pPr>
        <w:numPr>
          <w:ilvl w:val="1"/>
          <w:numId w:val="6"/>
        </w:numPr>
        <w:spacing w:after="0" w:afterAutospacing="0"/>
        <w:ind w:left="1440" w:hanging="360"/>
      </w:pPr>
      <w:r w:rsidDel="00000000" w:rsidR="00000000" w:rsidRPr="00000000">
        <w:rPr>
          <w:rtl w:val="0"/>
        </w:rPr>
        <w:t xml:space="preserve">Contract size and dollar value;</w:t>
      </w:r>
    </w:p>
    <w:p w:rsidR="00000000" w:rsidDel="00000000" w:rsidP="00000000" w:rsidRDefault="00000000" w:rsidRPr="00000000" w14:paraId="0000007A">
      <w:pPr>
        <w:numPr>
          <w:ilvl w:val="1"/>
          <w:numId w:val="6"/>
        </w:numPr>
        <w:spacing w:after="0" w:afterAutospacing="0"/>
        <w:ind w:left="1440" w:hanging="360"/>
      </w:pPr>
      <w:r w:rsidDel="00000000" w:rsidR="00000000" w:rsidRPr="00000000">
        <w:rPr>
          <w:rtl w:val="0"/>
        </w:rPr>
        <w:t xml:space="preserve">Brief description of the work, including responsibilities;</w:t>
      </w:r>
    </w:p>
    <w:p w:rsidR="00000000" w:rsidDel="00000000" w:rsidP="00000000" w:rsidRDefault="00000000" w:rsidRPr="00000000" w14:paraId="0000007B">
      <w:pPr>
        <w:numPr>
          <w:ilvl w:val="1"/>
          <w:numId w:val="6"/>
        </w:numPr>
        <w:spacing w:after="0" w:afterAutospacing="0"/>
        <w:ind w:left="1440" w:hanging="360"/>
      </w:pPr>
      <w:r w:rsidDel="00000000" w:rsidR="00000000" w:rsidRPr="00000000">
        <w:rPr>
          <w:rtl w:val="0"/>
        </w:rPr>
        <w:t xml:space="preserve">Comparability to the work required under this solicitation; </w:t>
      </w:r>
    </w:p>
    <w:p w:rsidR="00000000" w:rsidDel="00000000" w:rsidP="00000000" w:rsidRDefault="00000000" w:rsidRPr="00000000" w14:paraId="0000007C">
      <w:pPr>
        <w:numPr>
          <w:ilvl w:val="1"/>
          <w:numId w:val="6"/>
        </w:numPr>
        <w:spacing w:after="0" w:afterAutospacing="0"/>
        <w:ind w:left="1440" w:hanging="360"/>
      </w:pPr>
      <w:r w:rsidDel="00000000" w:rsidR="00000000" w:rsidRPr="00000000">
        <w:rPr>
          <w:rtl w:val="0"/>
        </w:rPr>
        <w:t xml:space="preserve">A brief discussion of any technical problems and their resolutions;</w:t>
      </w:r>
    </w:p>
    <w:p w:rsidR="00000000" w:rsidDel="00000000" w:rsidP="00000000" w:rsidRDefault="00000000" w:rsidRPr="00000000" w14:paraId="0000007D">
      <w:pPr>
        <w:numPr>
          <w:ilvl w:val="1"/>
          <w:numId w:val="6"/>
        </w:numPr>
        <w:ind w:left="1440" w:hanging="360"/>
      </w:pPr>
      <w:r w:rsidDel="00000000" w:rsidR="00000000" w:rsidRPr="00000000">
        <w:rPr>
          <w:rtl w:val="0"/>
        </w:rPr>
        <w:t xml:space="preserve">Brief discussion of any terminations (partial or complete) and the type (convenience or default) as well as any show cause notices or cure notices (provide explanatory details).</w:t>
      </w:r>
    </w:p>
    <w:p w:rsidR="00000000" w:rsidDel="00000000" w:rsidP="00000000" w:rsidRDefault="00000000" w:rsidRPr="00000000" w14:paraId="0000007E">
      <w:pPr>
        <w:rPr/>
      </w:pPr>
      <w:r w:rsidDel="00000000" w:rsidR="00000000" w:rsidRPr="00000000">
        <w:rPr>
          <w:rtl w:val="0"/>
        </w:rPr>
        <w:t xml:space="preserve">South Pole may require additional, more detailed technical information prior to confirming the selection of the Selected Offeror and/or issuing the Agreement.</w:t>
      </w:r>
    </w:p>
    <w:p w:rsidR="00000000" w:rsidDel="00000000" w:rsidP="00000000" w:rsidRDefault="00000000" w:rsidRPr="00000000" w14:paraId="0000007F">
      <w:pPr>
        <w:pStyle w:val="Heading2"/>
        <w:rPr/>
      </w:pPr>
      <w:bookmarkStart w:colFirst="0" w:colLast="0" w:name="_n3id3aceyi8l" w:id="16"/>
      <w:bookmarkEnd w:id="16"/>
      <w:r w:rsidDel="00000000" w:rsidR="00000000" w:rsidRPr="00000000">
        <w:rPr>
          <w:rtl w:val="0"/>
        </w:rPr>
        <w:t xml:space="preserve">Cost Proposal</w:t>
      </w:r>
    </w:p>
    <w:p w:rsidR="00000000" w:rsidDel="00000000" w:rsidP="00000000" w:rsidRDefault="00000000" w:rsidRPr="00000000" w14:paraId="00000080">
      <w:pPr>
        <w:rPr/>
      </w:pPr>
      <w:r w:rsidDel="00000000" w:rsidR="00000000" w:rsidRPr="00000000">
        <w:rPr>
          <w:rtl w:val="0"/>
        </w:rPr>
        <w:t xml:space="preserve">Cost proposals will be evaluated separately from technical proposals. The cost proposal shall include a detailed budget that reflects clearly the costs necessary to implement the proposed contract and must include all taxes that are required to provide the services requested. Costs should be represented in USD. The anticipated award will be an all-inclusive fixed-price contract. No profit, fees, taxes, or additional costs can be added after the award. The cost proposal must be valid for at least 90 days.</w:t>
      </w:r>
    </w:p>
    <w:p w:rsidR="00000000" w:rsidDel="00000000" w:rsidP="00000000" w:rsidRDefault="00000000" w:rsidRPr="00000000" w14:paraId="00000081">
      <w:pPr>
        <w:numPr>
          <w:ilvl w:val="0"/>
          <w:numId w:val="10"/>
        </w:numPr>
        <w:spacing w:after="0" w:afterAutospacing="0"/>
        <w:ind w:left="720" w:hanging="360"/>
      </w:pPr>
      <w:r w:rsidDel="00000000" w:rsidR="00000000" w:rsidRPr="00000000">
        <w:rPr>
          <w:b w:val="1"/>
          <w:rtl w:val="0"/>
        </w:rPr>
        <w:t xml:space="preserve">Proposal Cover Sheet:</w:t>
      </w:r>
      <w:r w:rsidDel="00000000" w:rsidR="00000000" w:rsidRPr="00000000">
        <w:rPr>
          <w:rtl w:val="0"/>
        </w:rPr>
        <w:t xml:space="preserve"> The first page of the proposal must use the Proposal Cover sheet as per Annex 1. This section does not count against the page limit above.</w:t>
      </w:r>
    </w:p>
    <w:p w:rsidR="00000000" w:rsidDel="00000000" w:rsidP="00000000" w:rsidRDefault="00000000" w:rsidRPr="00000000" w14:paraId="00000082">
      <w:pPr>
        <w:numPr>
          <w:ilvl w:val="0"/>
          <w:numId w:val="10"/>
        </w:numPr>
        <w:spacing w:after="0" w:afterAutospacing="0"/>
        <w:ind w:left="720" w:hanging="360"/>
      </w:pPr>
      <w:r w:rsidDel="00000000" w:rsidR="00000000" w:rsidRPr="00000000">
        <w:rPr>
          <w:b w:val="1"/>
          <w:rtl w:val="0"/>
        </w:rPr>
        <w:t xml:space="preserve">Summary Budget:</w:t>
      </w:r>
      <w:r w:rsidDel="00000000" w:rsidR="00000000" w:rsidRPr="00000000">
        <w:rPr>
          <w:rtl w:val="0"/>
        </w:rPr>
        <w:t xml:space="preserve"> The Offeror should present a summary budget for each deliverable. </w:t>
      </w:r>
    </w:p>
    <w:p w:rsidR="00000000" w:rsidDel="00000000" w:rsidP="00000000" w:rsidRDefault="00000000" w:rsidRPr="00000000" w14:paraId="00000083">
      <w:pPr>
        <w:numPr>
          <w:ilvl w:val="0"/>
          <w:numId w:val="10"/>
        </w:numPr>
        <w:spacing w:after="0" w:afterAutospacing="0"/>
        <w:ind w:left="720" w:hanging="360"/>
      </w:pPr>
      <w:r w:rsidDel="00000000" w:rsidR="00000000" w:rsidRPr="00000000">
        <w:rPr>
          <w:b w:val="1"/>
          <w:rtl w:val="0"/>
        </w:rPr>
        <w:t xml:space="preserve">Detailed Budget: </w:t>
      </w:r>
      <w:r w:rsidDel="00000000" w:rsidR="00000000" w:rsidRPr="00000000">
        <w:rPr>
          <w:rtl w:val="0"/>
        </w:rPr>
        <w:t xml:space="preserve">For the detailed budget, the offeror should fill out the Cost Proposal Template as per Annex 2 for each deliverable, and include a breakdown of line items that they believe are realistic and reasonable for the work in accordance with the technical requirements outlined in Section III. Offerors must provide a detailed budget showing major line items, e.g. salaries, fringe benefits, travel costs, other direct costs, indirect rates, etc., as well as individual line items, e.g. salaries or rates for individuals, rent, utilities, insurance, etc. Offerors must show unit prices, quantities, and total prices. The offeror should clearly identify indirect rates (including fringe rates), the base to which each indirect rate is applied, and the cost base.</w:t>
      </w:r>
    </w:p>
    <w:p w:rsidR="00000000" w:rsidDel="00000000" w:rsidP="00000000" w:rsidRDefault="00000000" w:rsidRPr="00000000" w14:paraId="00000084">
      <w:pPr>
        <w:numPr>
          <w:ilvl w:val="0"/>
          <w:numId w:val="10"/>
        </w:numPr>
        <w:spacing w:after="0" w:afterAutospacing="0"/>
        <w:ind w:left="720" w:hanging="360"/>
      </w:pPr>
      <w:r w:rsidDel="00000000" w:rsidR="00000000" w:rsidRPr="00000000">
        <w:rPr>
          <w:b w:val="1"/>
          <w:rtl w:val="0"/>
        </w:rPr>
        <w:t xml:space="preserve">Budget Notes: </w:t>
      </w:r>
      <w:r w:rsidDel="00000000" w:rsidR="00000000" w:rsidRPr="00000000">
        <w:rPr>
          <w:rtl w:val="0"/>
        </w:rPr>
        <w:t xml:space="preserve">The Budget Notes should thoroughly explain the estimating methodology used to calculate the budget and any assumptions that may be made by the Offeror over and above the ones stated in this RFP that had a material effect on the resulting proposed cost. Offerors must clearly explain the basis of costs, meaning why and how Offerors are costing out certain figures for items or services, to establish the reasonableness of costs. The notes should include a clear and thorough explanation for each budgeted line item, reflecting the rationale for the quantity required.  If a proposed benefit (e.g., local fringe) is an all-inclusive rate, notes must specify what benefits are included in the proposed rates.</w:t>
      </w:r>
    </w:p>
    <w:p w:rsidR="00000000" w:rsidDel="00000000" w:rsidP="00000000" w:rsidRDefault="00000000" w:rsidRPr="00000000" w14:paraId="00000085">
      <w:pPr>
        <w:numPr>
          <w:ilvl w:val="0"/>
          <w:numId w:val="10"/>
        </w:numPr>
        <w:ind w:left="720" w:hanging="360"/>
      </w:pPr>
      <w:r w:rsidDel="00000000" w:rsidR="00000000" w:rsidRPr="00000000">
        <w:rPr>
          <w:b w:val="1"/>
          <w:rtl w:val="0"/>
        </w:rPr>
        <w:t xml:space="preserve">Supporting Documentation:</w:t>
      </w:r>
      <w:r w:rsidDel="00000000" w:rsidR="00000000" w:rsidRPr="00000000">
        <w:rPr>
          <w:rtl w:val="0"/>
        </w:rPr>
        <w:t xml:space="preserve"> Additional supporting budget documentation (as necessary), including travel quotations, historical cost information, profit/fee policy, etc. to substantiate all proposed costs.     </w:t>
      </w:r>
    </w:p>
    <w:p w:rsidR="00000000" w:rsidDel="00000000" w:rsidP="00000000" w:rsidRDefault="00000000" w:rsidRPr="00000000" w14:paraId="00000086">
      <w:pPr>
        <w:rPr/>
      </w:pPr>
      <w:r w:rsidDel="00000000" w:rsidR="00000000" w:rsidRPr="00000000">
        <w:rPr>
          <w:rtl w:val="0"/>
        </w:rPr>
        <w:t xml:space="preserve">South Pole may require additional, more detailed budget information prior to confirming the selection of the Selected Offeror and/or issuing the Agreement.</w:t>
      </w:r>
    </w:p>
    <w:p w:rsidR="00000000" w:rsidDel="00000000" w:rsidP="00000000" w:rsidRDefault="00000000" w:rsidRPr="00000000" w14:paraId="00000087">
      <w:pPr>
        <w:pStyle w:val="Heading2"/>
        <w:rPr/>
      </w:pPr>
      <w:bookmarkStart w:colFirst="0" w:colLast="0" w:name="_dolm13eg62hn" w:id="17"/>
      <w:bookmarkEnd w:id="17"/>
      <w:r w:rsidDel="00000000" w:rsidR="00000000" w:rsidRPr="00000000">
        <w:rPr>
          <w:rtl w:val="0"/>
        </w:rPr>
        <w:t xml:space="preserve">Certifications </w:t>
      </w:r>
    </w:p>
    <w:p w:rsidR="00000000" w:rsidDel="00000000" w:rsidP="00000000" w:rsidRDefault="00000000" w:rsidRPr="00000000" w14:paraId="00000088">
      <w:pPr>
        <w:rPr/>
      </w:pPr>
      <w:r w:rsidDel="00000000" w:rsidR="00000000" w:rsidRPr="00000000">
        <w:rPr>
          <w:rtl w:val="0"/>
        </w:rPr>
        <w:t xml:space="preserve">Offerors responding to this RFP must include the following disclosures and certifications as part of the proposal submission in an annex to the cost proposal.</w:t>
      </w:r>
    </w:p>
    <w:p w:rsidR="00000000" w:rsidDel="00000000" w:rsidP="00000000" w:rsidRDefault="00000000" w:rsidRPr="00000000" w14:paraId="00000089">
      <w:pPr>
        <w:numPr>
          <w:ilvl w:val="0"/>
          <w:numId w:val="2"/>
        </w:numPr>
        <w:spacing w:after="0" w:afterAutospacing="0"/>
        <w:ind w:left="720" w:hanging="360"/>
      </w:pPr>
      <w:r w:rsidDel="00000000" w:rsidR="00000000" w:rsidRPr="00000000">
        <w:rPr>
          <w:rtl w:val="0"/>
        </w:rPr>
        <w:t xml:space="preserve">Disclose any close, familial, or financial relationships with the Company, South Pole or project staff. For example, if an offeror’s cousin is employed by the project, the Offeror must state this.</w:t>
      </w:r>
    </w:p>
    <w:p w:rsidR="00000000" w:rsidDel="00000000" w:rsidP="00000000" w:rsidRDefault="00000000" w:rsidRPr="00000000" w14:paraId="0000008A">
      <w:pPr>
        <w:numPr>
          <w:ilvl w:val="0"/>
          <w:numId w:val="2"/>
        </w:numPr>
        <w:spacing w:after="0" w:afterAutospacing="0"/>
        <w:ind w:left="720" w:hanging="360"/>
      </w:pPr>
      <w:r w:rsidDel="00000000" w:rsidR="00000000" w:rsidRPr="00000000">
        <w:rPr>
          <w:rtl w:val="0"/>
        </w:rPr>
        <w:t xml:space="preserve">Disclose any family or financial relationship with other Offerors submitting proposals. For example, if the Offeror’s father owns a company that is submitting another proposal, the offeror must state this. </w:t>
      </w:r>
    </w:p>
    <w:p w:rsidR="00000000" w:rsidDel="00000000" w:rsidP="00000000" w:rsidRDefault="00000000" w:rsidRPr="00000000" w14:paraId="0000008B">
      <w:pPr>
        <w:numPr>
          <w:ilvl w:val="0"/>
          <w:numId w:val="2"/>
        </w:numPr>
        <w:spacing w:after="0" w:afterAutospacing="0"/>
        <w:ind w:left="720" w:hanging="360"/>
      </w:pPr>
      <w:r w:rsidDel="00000000" w:rsidR="00000000" w:rsidRPr="00000000">
        <w:rPr>
          <w:rtl w:val="0"/>
        </w:rPr>
        <w:t xml:space="preserve">Certify that the prices in the offer have been arrived at independently, without any consultation, communication, or agreement with any other Offeror or competitor for the purpose of restricting competition.</w:t>
      </w:r>
    </w:p>
    <w:p w:rsidR="00000000" w:rsidDel="00000000" w:rsidP="00000000" w:rsidRDefault="00000000" w:rsidRPr="00000000" w14:paraId="0000008C">
      <w:pPr>
        <w:numPr>
          <w:ilvl w:val="0"/>
          <w:numId w:val="2"/>
        </w:numPr>
        <w:spacing w:after="0" w:afterAutospacing="0"/>
        <w:ind w:left="720" w:hanging="360"/>
      </w:pPr>
      <w:r w:rsidDel="00000000" w:rsidR="00000000" w:rsidRPr="00000000">
        <w:rPr>
          <w:rtl w:val="0"/>
        </w:rPr>
        <w:t xml:space="preserve">Certify that all information in the proposal and all supporting documentation are authentic, complete, and accurate in all respects.</w:t>
      </w:r>
    </w:p>
    <w:p w:rsidR="00000000" w:rsidDel="00000000" w:rsidP="00000000" w:rsidRDefault="00000000" w:rsidRPr="00000000" w14:paraId="0000008D">
      <w:pPr>
        <w:numPr>
          <w:ilvl w:val="0"/>
          <w:numId w:val="2"/>
        </w:numPr>
        <w:spacing w:after="0" w:afterAutospacing="0"/>
        <w:ind w:left="720" w:hanging="360"/>
      </w:pPr>
      <w:r w:rsidDel="00000000" w:rsidR="00000000" w:rsidRPr="00000000">
        <w:rPr>
          <w:rtl w:val="0"/>
        </w:rPr>
        <w:t xml:space="preserve">Certify that no applicable laws and regulations pertaining to anti-bribery and corruption were contravened in the preparation and submission of the proposal. </w:t>
      </w:r>
    </w:p>
    <w:p w:rsidR="00000000" w:rsidDel="00000000" w:rsidP="00000000" w:rsidRDefault="00000000" w:rsidRPr="00000000" w14:paraId="0000008E">
      <w:pPr>
        <w:numPr>
          <w:ilvl w:val="0"/>
          <w:numId w:val="2"/>
        </w:numPr>
        <w:ind w:left="720" w:hanging="360"/>
      </w:pPr>
      <w:r w:rsidDel="00000000" w:rsidR="00000000" w:rsidRPr="00000000">
        <w:rPr>
          <w:rtl w:val="0"/>
        </w:rPr>
        <w:t xml:space="preserve">Certify that the Offeror has no conflict of interest.</w:t>
      </w:r>
    </w:p>
    <w:p w:rsidR="00000000" w:rsidDel="00000000" w:rsidP="00000000" w:rsidRDefault="00000000" w:rsidRPr="00000000" w14:paraId="0000008F">
      <w:pPr>
        <w:pStyle w:val="Heading2"/>
        <w:rPr/>
      </w:pPr>
      <w:bookmarkStart w:colFirst="0" w:colLast="0" w:name="_xnfrkhbrw63q" w:id="18"/>
      <w:bookmarkEnd w:id="18"/>
      <w:r w:rsidDel="00000000" w:rsidR="00000000" w:rsidRPr="00000000">
        <w:rPr>
          <w:rtl w:val="0"/>
        </w:rPr>
        <w:t xml:space="preserve">Submission of Proposals</w:t>
      </w:r>
    </w:p>
    <w:p w:rsidR="00000000" w:rsidDel="00000000" w:rsidP="00000000" w:rsidRDefault="00000000" w:rsidRPr="00000000" w14:paraId="00000090">
      <w:pPr>
        <w:rPr/>
      </w:pPr>
      <w:r w:rsidDel="00000000" w:rsidR="00000000" w:rsidRPr="00000000">
        <w:rPr>
          <w:rtl w:val="0"/>
        </w:rPr>
        <w:t xml:space="preserve">The deadline for submission of proposals is February 19</w:t>
      </w:r>
      <w:r w:rsidDel="00000000" w:rsidR="00000000" w:rsidRPr="00000000">
        <w:rPr>
          <w:rtl w:val="0"/>
        </w:rPr>
        <w:t xml:space="preserve">, 2024</w:t>
      </w:r>
      <w:r w:rsidDel="00000000" w:rsidR="00000000" w:rsidRPr="00000000">
        <w:rPr>
          <w:rtl w:val="0"/>
        </w:rPr>
        <w:t xml:space="preserve">. Submissions must be forwarded in electronic format only (either PDF or Microsoft Word and Excel) to </w:t>
      </w:r>
      <w:hyperlink r:id="rId9">
        <w:r w:rsidDel="00000000" w:rsidR="00000000" w:rsidRPr="00000000">
          <w:rPr>
            <w:color w:val="1155cc"/>
            <w:u w:val="single"/>
            <w:rtl w:val="0"/>
          </w:rPr>
          <w:t xml:space="preserve">landscaperesiliencefund@southpole.com</w:t>
        </w:r>
      </w:hyperlink>
      <w:r w:rsidDel="00000000" w:rsidR="00000000" w:rsidRPr="00000000">
        <w:rPr>
          <w:rtl w:val="0"/>
        </w:rPr>
        <w:t xml:space="preserve">.</w:t>
      </w:r>
      <w:r w:rsidDel="00000000" w:rsidR="00000000" w:rsidRPr="00000000">
        <w:rPr>
          <w:rtl w:val="0"/>
        </w:rPr>
        <w:t xml:space="preserve"> Offeror’s proposals should not contain any unnecessary promotional material or elaborate presentation formats (black and white is preferred). Offerors must not submit zipped files. Those pages requiring original manual signatures should be scanned and sent in PDF format as an email attachment.  The technical proposal and cost proposal must be kept separate from each other. Please reference the RFP Name in the email subject line. Offerors are responsible for ensuring that their offers are received in accordance with the instructions stated herein. Late offers may be considered at the discretion </w:t>
      </w:r>
      <w:r w:rsidDel="00000000" w:rsidR="00000000" w:rsidRPr="00000000">
        <w:rPr>
          <w:rtl w:val="0"/>
        </w:rPr>
        <w:t xml:space="preserve">of South</w:t>
      </w:r>
      <w:r w:rsidDel="00000000" w:rsidR="00000000" w:rsidRPr="00000000">
        <w:rPr>
          <w:rtl w:val="0"/>
        </w:rPr>
        <w:t xml:space="preserve"> Pole.  </w:t>
      </w:r>
      <w:r w:rsidDel="00000000" w:rsidR="00000000" w:rsidRPr="00000000">
        <w:rPr>
          <w:rtl w:val="0"/>
        </w:rPr>
        <w:t xml:space="preserve">South</w:t>
      </w:r>
      <w:r w:rsidDel="00000000" w:rsidR="00000000" w:rsidRPr="00000000">
        <w:rPr>
          <w:rtl w:val="0"/>
        </w:rPr>
        <w:t xml:space="preserve"> Pole cannot guarantee that late offers will be considered.</w:t>
      </w:r>
    </w:p>
    <w:p w:rsidR="00000000" w:rsidDel="00000000" w:rsidP="00000000" w:rsidRDefault="00000000" w:rsidRPr="00000000" w14:paraId="00000091">
      <w:pPr>
        <w:pStyle w:val="Heading1"/>
        <w:rPr/>
      </w:pPr>
      <w:bookmarkStart w:colFirst="0" w:colLast="0" w:name="_7924vfempg7q" w:id="19"/>
      <w:bookmarkEnd w:id="19"/>
      <w:r w:rsidDel="00000000" w:rsidR="00000000" w:rsidRPr="00000000">
        <w:rPr>
          <w:rtl w:val="0"/>
        </w:rPr>
        <w:t xml:space="preserve">V. Evaluation Criteria</w:t>
      </w:r>
    </w:p>
    <w:p w:rsidR="00000000" w:rsidDel="00000000" w:rsidP="00000000" w:rsidRDefault="00000000" w:rsidRPr="00000000" w14:paraId="00000092">
      <w:pPr>
        <w:pStyle w:val="Heading2"/>
        <w:rPr/>
      </w:pPr>
      <w:bookmarkStart w:colFirst="0" w:colLast="0" w:name="_15k06wmhyozw" w:id="20"/>
      <w:bookmarkEnd w:id="20"/>
      <w:r w:rsidDel="00000000" w:rsidR="00000000" w:rsidRPr="00000000">
        <w:rPr>
          <w:rtl w:val="0"/>
        </w:rPr>
        <w:t xml:space="preserve">Review Process</w:t>
      </w:r>
    </w:p>
    <w:p w:rsidR="00000000" w:rsidDel="00000000" w:rsidP="00000000" w:rsidRDefault="00000000" w:rsidRPr="00000000" w14:paraId="00000093">
      <w:pPr>
        <w:rPr/>
      </w:pPr>
      <w:r w:rsidDel="00000000" w:rsidR="00000000" w:rsidRPr="00000000">
        <w:rPr>
          <w:rtl w:val="0"/>
        </w:rPr>
        <w:t xml:space="preserve">South Pole’s and the LRF’s technical reviewers will evaluate the technical proposals based on the Evaluation Criteria outlined in this Section. All technical reviewers will be free of any conflict of interest. </w:t>
      </w:r>
    </w:p>
    <w:p w:rsidR="00000000" w:rsidDel="00000000" w:rsidP="00000000" w:rsidRDefault="00000000" w:rsidRPr="00000000" w14:paraId="00000094">
      <w:pPr>
        <w:pStyle w:val="Heading2"/>
        <w:rPr/>
      </w:pPr>
      <w:bookmarkStart w:colFirst="0" w:colLast="0" w:name="_hn5m2mhq3af5" w:id="21"/>
      <w:bookmarkEnd w:id="21"/>
      <w:r w:rsidDel="00000000" w:rsidR="00000000" w:rsidRPr="00000000">
        <w:rPr>
          <w:rtl w:val="0"/>
        </w:rPr>
        <w:t xml:space="preserve">Evaluation Criteria</w:t>
      </w:r>
    </w:p>
    <w:p w:rsidR="00000000" w:rsidDel="00000000" w:rsidP="00000000" w:rsidRDefault="00000000" w:rsidRPr="00000000" w14:paraId="00000095">
      <w:pPr>
        <w:rPr/>
      </w:pPr>
      <w:r w:rsidDel="00000000" w:rsidR="00000000" w:rsidRPr="00000000">
        <w:rPr>
          <w:rtl w:val="0"/>
        </w:rPr>
        <w:t xml:space="preserve">The award will be decided based on the criteria set forth below, as demonstrated in the Offeror’s proposal. Only proposals conforming to the RFP requirements will be considered.  This RFP will use the tradeoff process to determine the best value. That means that each proposal will be evaluated and scored against the evaluation criteria and expectations below, which are stated in the table below. Cost proposals are not assigned points, but for overall evaluation purposes of this RFP, technical evaluation factors other than cost, when combined, are considered more important than cost factors. If technical scores are determined to be equal or nearly equal, cost will become the determining factor.</w:t>
      </w:r>
    </w:p>
    <w:tbl>
      <w:tblPr>
        <w:tblStyle w:val="Table4"/>
        <w:tblW w:w="849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6795"/>
        <w:gridCol w:w="1695"/>
        <w:tblGridChange w:id="0">
          <w:tblGrid>
            <w:gridCol w:w="6795"/>
            <w:gridCol w:w="1695"/>
          </w:tblGrid>
        </w:tblGridChange>
      </w:tblGrid>
      <w:tr>
        <w:trPr>
          <w:cantSplit w:val="0"/>
          <w:tblHeader w:val="0"/>
        </w:trPr>
        <w:tc>
          <w:tcPr>
            <w:tcBorders>
              <w:bottom w:color="cccccc"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Evaluation Criteria</w:t>
            </w:r>
          </w:p>
        </w:tc>
        <w:tc>
          <w:tcPr>
            <w:tcBorders>
              <w:bottom w:color="cccccc"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Score</w:t>
            </w:r>
          </w:p>
        </w:tc>
      </w:tr>
      <w:tr>
        <w:trPr>
          <w:cantSplit w:val="0"/>
          <w:tblHeader w:val="0"/>
        </w:trPr>
        <w:tc>
          <w:tcPr>
            <w:tcBorders>
              <w:top w:color="cccccc" w:space="0" w:sz="12" w:val="single"/>
              <w:bottom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Technical Approach, Management &amp; Staffing Plan, Detailed Work Plan (incl. Timeline)</w:t>
            </w:r>
          </w:p>
        </w:tc>
        <w:tc>
          <w:tcPr>
            <w:tcBorders>
              <w:top w:color="cccccc" w:space="0" w:sz="12" w:val="single"/>
              <w:bottom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30</w:t>
            </w:r>
          </w:p>
        </w:tc>
      </w:tr>
      <w:tr>
        <w:trPr>
          <w:cantSplit w:val="0"/>
          <w:tblHeader w:val="0"/>
        </w:trPr>
        <w:tc>
          <w:tcPr>
            <w:tcBorders>
              <w:top w:color="cccccc" w:space="0" w:sz="8" w:val="single"/>
              <w:bottom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Past Performances &amp; References </w:t>
            </w:r>
          </w:p>
        </w:tc>
        <w:tc>
          <w:tcPr>
            <w:tcBorders>
              <w:top w:color="cccccc" w:space="0" w:sz="8" w:val="single"/>
              <w:bottom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10</w:t>
            </w:r>
          </w:p>
        </w:tc>
      </w:tr>
      <w:tr>
        <w:trPr>
          <w:cantSplit w:val="0"/>
          <w:tblHeader w:val="0"/>
        </w:trPr>
        <w:tc>
          <w:tcPr>
            <w:tcBorders>
              <w:top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Specific experience in setting up impact monitoring, evaluation, and reporting systems including the theory of change design</w:t>
            </w:r>
          </w:p>
        </w:tc>
        <w:tc>
          <w:tcPr>
            <w:tcBorders>
              <w:top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25</w:t>
            </w:r>
          </w:p>
        </w:tc>
      </w:tr>
      <w:tr>
        <w:trPr>
          <w:cantSplit w:val="0"/>
          <w:tblHeader w:val="0"/>
        </w:trPr>
        <w:tc>
          <w:tcPr>
            <w:tcBorders>
              <w:bottom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Specific experience in setting up model farms adapted to local conditions (special focus on coffee)</w:t>
            </w:r>
          </w:p>
        </w:tc>
        <w:tc>
          <w:tcPr>
            <w:tcBorders>
              <w:bottom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15</w:t>
            </w:r>
          </w:p>
        </w:tc>
      </w:tr>
      <w:tr>
        <w:trPr>
          <w:cantSplit w:val="0"/>
          <w:tblHeader w:val="0"/>
        </w:trPr>
        <w:tc>
          <w:tcPr>
            <w:tcBorders>
              <w:top w:color="cccccc" w:space="0" w:sz="8" w:val="single"/>
              <w:bottom w:color="cccccc"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pBdr>
                <w:top w:color="auto" w:space="0" w:sz="0" w:val="none"/>
                <w:left w:color="auto" w:space="0" w:sz="0" w:val="none"/>
                <w:bottom w:color="auto" w:space="0" w:sz="0" w:val="none"/>
                <w:right w:color="auto" w:space="0" w:sz="0" w:val="none"/>
                <w:between w:color="auto" w:space="0" w:sz="0" w:val="none"/>
              </w:pBdr>
              <w:shd w:fill="auto" w:val="clear"/>
              <w:spacing w:after="0" w:line="240" w:lineRule="auto"/>
              <w:jc w:val="left"/>
              <w:rPr/>
            </w:pPr>
            <w:r w:rsidDel="00000000" w:rsidR="00000000" w:rsidRPr="00000000">
              <w:rPr>
                <w:rtl w:val="0"/>
              </w:rPr>
              <w:t xml:space="preserve">Specific experience working with smallholder farmers in the agricultural/forestry businesses, in the East African region, and in the coffee production space</w:t>
            </w:r>
          </w:p>
        </w:tc>
        <w:tc>
          <w:tcPr>
            <w:tcBorders>
              <w:top w:color="cccccc" w:space="0" w:sz="8" w:val="single"/>
              <w:bottom w:color="cccccc" w:space="0" w:sz="12"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20</w:t>
            </w:r>
          </w:p>
        </w:tc>
      </w:tr>
      <w:tr>
        <w:trPr>
          <w:cantSplit w:val="0"/>
          <w:tblHeader w:val="0"/>
        </w:trPr>
        <w:tc>
          <w:tcPr>
            <w:tcBorders>
              <w:top w:color="cccccc" w:space="0" w:sz="12" w:val="single"/>
              <w:bottom w:color="cccccc"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pBdr>
                <w:top w:color="auto" w:space="0" w:sz="0" w:val="none"/>
                <w:left w:color="auto" w:space="0" w:sz="0" w:val="none"/>
                <w:bottom w:color="auto" w:space="0" w:sz="0" w:val="none"/>
                <w:right w:color="auto" w:space="0" w:sz="0" w:val="none"/>
                <w:between w:color="auto" w:space="0" w:sz="0" w:val="none"/>
              </w:pBdr>
              <w:shd w:fill="auto" w:val="clear"/>
              <w:spacing w:after="0" w:line="240" w:lineRule="auto"/>
              <w:jc w:val="left"/>
              <w:rPr>
                <w:b w:val="1"/>
              </w:rPr>
            </w:pPr>
            <w:r w:rsidDel="00000000" w:rsidR="00000000" w:rsidRPr="00000000">
              <w:rPr>
                <w:b w:val="1"/>
                <w:rtl w:val="0"/>
              </w:rPr>
              <w:t xml:space="preserve">Total available points</w:t>
            </w:r>
          </w:p>
        </w:tc>
        <w:tc>
          <w:tcPr>
            <w:tcBorders>
              <w:top w:color="cccccc" w:space="0" w:sz="12" w:val="single"/>
              <w:bottom w:color="cccccc"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100</w:t>
            </w:r>
          </w:p>
        </w:tc>
      </w:tr>
    </w:tbl>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pStyle w:val="Heading1"/>
        <w:rPr/>
      </w:pPr>
      <w:bookmarkStart w:colFirst="0" w:colLast="0" w:name="_k0xayqdmddll" w:id="22"/>
      <w:bookmarkEnd w:id="22"/>
      <w:r w:rsidDel="00000000" w:rsidR="00000000" w:rsidRPr="00000000">
        <w:rPr>
          <w:rtl w:val="0"/>
        </w:rPr>
        <w:t xml:space="preserve">VI. Terms and conditions</w:t>
      </w:r>
    </w:p>
    <w:p w:rsidR="00000000" w:rsidDel="00000000" w:rsidP="00000000" w:rsidRDefault="00000000" w:rsidRPr="00000000" w14:paraId="000000A6">
      <w:pPr>
        <w:pStyle w:val="Heading2"/>
        <w:rPr/>
      </w:pPr>
      <w:bookmarkStart w:colFirst="0" w:colLast="0" w:name="_zehmuud6tokf" w:id="23"/>
      <w:bookmarkEnd w:id="23"/>
      <w:r w:rsidDel="00000000" w:rsidR="00000000" w:rsidRPr="00000000">
        <w:rPr>
          <w:rtl w:val="0"/>
        </w:rPr>
        <w:t xml:space="preserve">Disclaimers</w:t>
      </w:r>
    </w:p>
    <w:p w:rsidR="00000000" w:rsidDel="00000000" w:rsidP="00000000" w:rsidRDefault="00000000" w:rsidRPr="00000000" w14:paraId="000000A7">
      <w:pPr>
        <w:numPr>
          <w:ilvl w:val="0"/>
          <w:numId w:val="4"/>
        </w:numPr>
        <w:spacing w:after="0" w:afterAutospacing="0"/>
        <w:ind w:left="720" w:hanging="360"/>
      </w:pPr>
      <w:r w:rsidDel="00000000" w:rsidR="00000000" w:rsidRPr="00000000">
        <w:rPr>
          <w:rtl w:val="0"/>
        </w:rPr>
        <w:t xml:space="preserve">South Pole reserves the right to modify by written notice the terms of this RFP at any time in its sole discretion. South Pole may cancel the solicitation at any time</w:t>
      </w:r>
    </w:p>
    <w:p w:rsidR="00000000" w:rsidDel="00000000" w:rsidP="00000000" w:rsidRDefault="00000000" w:rsidRPr="00000000" w14:paraId="000000A8">
      <w:pPr>
        <w:numPr>
          <w:ilvl w:val="0"/>
          <w:numId w:val="4"/>
        </w:numPr>
        <w:spacing w:after="0" w:afterAutospacing="0"/>
        <w:ind w:left="720" w:hanging="360"/>
      </w:pPr>
      <w:r w:rsidDel="00000000" w:rsidR="00000000" w:rsidRPr="00000000">
        <w:rPr>
          <w:rtl w:val="0"/>
        </w:rPr>
        <w:t xml:space="preserve">South</w:t>
      </w:r>
      <w:r w:rsidDel="00000000" w:rsidR="00000000" w:rsidRPr="00000000">
        <w:rPr>
          <w:rtl w:val="0"/>
        </w:rPr>
        <w:t xml:space="preserve"> Pole may reject any or all proposals received.</w:t>
      </w:r>
    </w:p>
    <w:p w:rsidR="00000000" w:rsidDel="00000000" w:rsidP="00000000" w:rsidRDefault="00000000" w:rsidRPr="00000000" w14:paraId="000000A9">
      <w:pPr>
        <w:numPr>
          <w:ilvl w:val="0"/>
          <w:numId w:val="4"/>
        </w:numPr>
        <w:spacing w:after="0" w:afterAutospacing="0"/>
        <w:ind w:left="720" w:hanging="360"/>
      </w:pPr>
      <w:r w:rsidDel="00000000" w:rsidR="00000000" w:rsidRPr="00000000">
        <w:rPr>
          <w:rtl w:val="0"/>
        </w:rPr>
        <w:t xml:space="preserve">Issuance of RFP does not constitute award commitment by South Pole.</w:t>
      </w:r>
    </w:p>
    <w:p w:rsidR="00000000" w:rsidDel="00000000" w:rsidP="00000000" w:rsidRDefault="00000000" w:rsidRPr="00000000" w14:paraId="000000AA">
      <w:pPr>
        <w:numPr>
          <w:ilvl w:val="0"/>
          <w:numId w:val="4"/>
        </w:numPr>
        <w:spacing w:after="0" w:afterAutospacing="0"/>
        <w:ind w:left="720" w:hanging="360"/>
      </w:pPr>
      <w:r w:rsidDel="00000000" w:rsidR="00000000" w:rsidRPr="00000000">
        <w:rPr>
          <w:rtl w:val="0"/>
        </w:rPr>
        <w:t xml:space="preserve">South Pole reserves the right to disqualify any application based on the Offeror’s failure to follow the RFP instructions.</w:t>
      </w:r>
    </w:p>
    <w:p w:rsidR="00000000" w:rsidDel="00000000" w:rsidP="00000000" w:rsidRDefault="00000000" w:rsidRPr="00000000" w14:paraId="000000AB">
      <w:pPr>
        <w:numPr>
          <w:ilvl w:val="0"/>
          <w:numId w:val="4"/>
        </w:numPr>
        <w:spacing w:after="0" w:afterAutospacing="0"/>
        <w:ind w:left="720" w:hanging="360"/>
      </w:pPr>
      <w:r w:rsidDel="00000000" w:rsidR="00000000" w:rsidRPr="00000000">
        <w:rPr>
          <w:rtl w:val="0"/>
        </w:rPr>
        <w:t xml:space="preserve">South Pole will not compensate Offerors for their response to the solicitation.</w:t>
      </w:r>
    </w:p>
    <w:p w:rsidR="00000000" w:rsidDel="00000000" w:rsidP="00000000" w:rsidRDefault="00000000" w:rsidRPr="00000000" w14:paraId="000000AC">
      <w:pPr>
        <w:numPr>
          <w:ilvl w:val="0"/>
          <w:numId w:val="4"/>
        </w:numPr>
        <w:spacing w:after="0" w:afterAutospacing="0"/>
        <w:ind w:left="720" w:hanging="360"/>
      </w:pPr>
      <w:r w:rsidDel="00000000" w:rsidR="00000000" w:rsidRPr="00000000">
        <w:rPr>
          <w:rtl w:val="0"/>
        </w:rPr>
        <w:t xml:space="preserve">South Pole reserves the right to issue an award based on initial evaluation of applications without further discussion.</w:t>
      </w:r>
    </w:p>
    <w:p w:rsidR="00000000" w:rsidDel="00000000" w:rsidP="00000000" w:rsidRDefault="00000000" w:rsidRPr="00000000" w14:paraId="000000AD">
      <w:pPr>
        <w:numPr>
          <w:ilvl w:val="0"/>
          <w:numId w:val="4"/>
        </w:numPr>
        <w:spacing w:after="0" w:afterAutospacing="0"/>
        <w:ind w:left="720" w:hanging="360"/>
      </w:pPr>
      <w:r w:rsidDel="00000000" w:rsidR="00000000" w:rsidRPr="00000000">
        <w:rPr>
          <w:rtl w:val="0"/>
        </w:rPr>
        <w:t xml:space="preserve">South Pole may choose to award only part of the scope of work in the RFP or to issue multiple awards of the scope of work.</w:t>
      </w:r>
    </w:p>
    <w:p w:rsidR="00000000" w:rsidDel="00000000" w:rsidP="00000000" w:rsidRDefault="00000000" w:rsidRPr="00000000" w14:paraId="000000AE">
      <w:pPr>
        <w:numPr>
          <w:ilvl w:val="0"/>
          <w:numId w:val="4"/>
        </w:numPr>
        <w:spacing w:after="0" w:afterAutospacing="0"/>
        <w:ind w:left="720" w:hanging="360"/>
      </w:pPr>
      <w:r w:rsidDel="00000000" w:rsidR="00000000" w:rsidRPr="00000000">
        <w:rPr>
          <w:rtl w:val="0"/>
        </w:rPr>
        <w:t xml:space="preserve">South Pole reserves the right to waive minor proposal deficiencies that can be corrected prior to award determination to promote competition.</w:t>
      </w:r>
    </w:p>
    <w:p w:rsidR="00000000" w:rsidDel="00000000" w:rsidP="00000000" w:rsidRDefault="00000000" w:rsidRPr="00000000" w14:paraId="000000AF">
      <w:pPr>
        <w:numPr>
          <w:ilvl w:val="0"/>
          <w:numId w:val="4"/>
        </w:numPr>
        <w:spacing w:after="0" w:afterAutospacing="0"/>
        <w:ind w:left="720" w:hanging="360"/>
      </w:pPr>
      <w:r w:rsidDel="00000000" w:rsidR="00000000" w:rsidRPr="00000000">
        <w:rPr>
          <w:rtl w:val="0"/>
        </w:rPr>
        <w:t xml:space="preserve">South Pole may contact Offerors to confirm the contact person, address, and that the proposal was submitted for this RFP. </w:t>
      </w:r>
    </w:p>
    <w:p w:rsidR="00000000" w:rsidDel="00000000" w:rsidP="00000000" w:rsidRDefault="00000000" w:rsidRPr="00000000" w14:paraId="000000B0">
      <w:pPr>
        <w:numPr>
          <w:ilvl w:val="0"/>
          <w:numId w:val="4"/>
        </w:numPr>
        <w:spacing w:after="0" w:afterAutospacing="0"/>
        <w:ind w:left="720" w:hanging="360"/>
      </w:pPr>
      <w:r w:rsidDel="00000000" w:rsidR="00000000" w:rsidRPr="00000000">
        <w:rPr>
          <w:rtl w:val="0"/>
        </w:rPr>
        <w:t xml:space="preserve">South Pole may contact listed past performance references without notice to the offeror. South Pole also reserves the right to contact other past performance information sources that the Offeror did not list in the proposal.</w:t>
      </w:r>
    </w:p>
    <w:p w:rsidR="00000000" w:rsidDel="00000000" w:rsidP="00000000" w:rsidRDefault="00000000" w:rsidRPr="00000000" w14:paraId="000000B1">
      <w:pPr>
        <w:numPr>
          <w:ilvl w:val="0"/>
          <w:numId w:val="4"/>
        </w:numPr>
        <w:spacing w:after="0" w:afterAutospacing="0"/>
        <w:ind w:left="720" w:hanging="360"/>
      </w:pPr>
      <w:r w:rsidDel="00000000" w:rsidR="00000000" w:rsidRPr="00000000">
        <w:rPr>
          <w:rtl w:val="0"/>
        </w:rPr>
        <w:t xml:space="preserve">By submitting a proposal, the Offeror confirms they understand the terms and conditions.</w:t>
      </w:r>
    </w:p>
    <w:p w:rsidR="00000000" w:rsidDel="00000000" w:rsidP="00000000" w:rsidRDefault="00000000" w:rsidRPr="00000000" w14:paraId="000000B2">
      <w:pPr>
        <w:numPr>
          <w:ilvl w:val="0"/>
          <w:numId w:val="4"/>
        </w:numPr>
        <w:ind w:left="720" w:hanging="360"/>
      </w:pPr>
      <w:r w:rsidDel="00000000" w:rsidR="00000000" w:rsidRPr="00000000">
        <w:rPr>
          <w:rtl w:val="0"/>
        </w:rPr>
        <w:t xml:space="preserve">Information pertaining to and obtained from the Offeror as a result of participation in this RFP is confidential. The Offeror consents to the disclosure of the documents submitted by the Offeror to the reviewers involved in the selection process. Please note that all reviewers are bound by non-disclosure agreements.  </w:t>
      </w:r>
    </w:p>
    <w:p w:rsidR="00000000" w:rsidDel="00000000" w:rsidP="00000000" w:rsidRDefault="00000000" w:rsidRPr="00000000" w14:paraId="000000B3">
      <w:pPr>
        <w:pStyle w:val="Heading2"/>
        <w:rPr/>
      </w:pPr>
      <w:bookmarkStart w:colFirst="0" w:colLast="0" w:name="_mpe9vkjpn3fb" w:id="24"/>
      <w:bookmarkEnd w:id="24"/>
      <w:r w:rsidDel="00000000" w:rsidR="00000000" w:rsidRPr="00000000">
        <w:rPr>
          <w:rtl w:val="0"/>
        </w:rPr>
        <w:t xml:space="preserve">Standard Provisions</w:t>
      </w:r>
    </w:p>
    <w:p w:rsidR="00000000" w:rsidDel="00000000" w:rsidP="00000000" w:rsidRDefault="00000000" w:rsidRPr="00000000" w14:paraId="000000B4">
      <w:pPr>
        <w:rPr/>
      </w:pPr>
      <w:r w:rsidDel="00000000" w:rsidR="00000000" w:rsidRPr="00000000">
        <w:rPr>
          <w:rtl w:val="0"/>
        </w:rPr>
        <w:t xml:space="preserve">The Offeror agrees that in connection with this RFP, they will comply with the principles of the South Pole Third-Party Code of Conduct as amended from time to time in all material respects. An up-to-date copy of the Third-Party Party Code of Conduct can be viewed at:</w:t>
      </w:r>
    </w:p>
    <w:p w:rsidR="00000000" w:rsidDel="00000000" w:rsidP="00000000" w:rsidRDefault="00000000" w:rsidRPr="00000000" w14:paraId="000000B5">
      <w:pPr>
        <w:rPr/>
      </w:pPr>
      <w:r w:rsidDel="00000000" w:rsidR="00000000" w:rsidRPr="00000000">
        <w:rPr>
          <w:rtl w:val="0"/>
        </w:rPr>
        <w:t xml:space="preserve">https://www.southpole.com/uploads/media/south-pole-third-party-code-of-conduct.pdf</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br w:type="page"/>
      </w:r>
      <w:r w:rsidDel="00000000" w:rsidR="00000000" w:rsidRPr="00000000">
        <w:rPr>
          <w:rtl w:val="0"/>
        </w:rPr>
      </w:r>
    </w:p>
    <w:p w:rsidR="00000000" w:rsidDel="00000000" w:rsidP="00000000" w:rsidRDefault="00000000" w:rsidRPr="00000000" w14:paraId="000000B8">
      <w:pPr>
        <w:pStyle w:val="Heading1"/>
        <w:spacing w:after="200" w:lineRule="auto"/>
        <w:rPr/>
      </w:pPr>
      <w:bookmarkStart w:colFirst="0" w:colLast="0" w:name="_s55cl51st8ru" w:id="25"/>
      <w:bookmarkEnd w:id="25"/>
      <w:r w:rsidDel="00000000" w:rsidR="00000000" w:rsidRPr="00000000">
        <w:rPr>
          <w:rtl w:val="0"/>
        </w:rPr>
        <w:t xml:space="preserve">Annexes</w:t>
      </w:r>
    </w:p>
    <w:p w:rsidR="00000000" w:rsidDel="00000000" w:rsidP="00000000" w:rsidRDefault="00000000" w:rsidRPr="00000000" w14:paraId="000000B9">
      <w:pPr>
        <w:pStyle w:val="Heading2"/>
        <w:keepNext w:val="0"/>
        <w:keepLines w:val="0"/>
        <w:spacing w:after="0" w:before="0" w:line="276" w:lineRule="auto"/>
        <w:rPr/>
      </w:pPr>
      <w:bookmarkStart w:colFirst="0" w:colLast="0" w:name="_dfg8evaju6fu" w:id="26"/>
      <w:bookmarkEnd w:id="26"/>
      <w:r w:rsidDel="00000000" w:rsidR="00000000" w:rsidRPr="00000000">
        <w:rPr>
          <w:rtl w:val="0"/>
        </w:rPr>
        <w:t xml:space="preserve">Annex 1: Proposal Cover Sheet</w:t>
      </w:r>
    </w:p>
    <w:p w:rsidR="00000000" w:rsidDel="00000000" w:rsidP="00000000" w:rsidRDefault="00000000" w:rsidRPr="00000000" w14:paraId="000000BA">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rPr>
          <w:i w:val="1"/>
        </w:rPr>
      </w:pPr>
      <w:r w:rsidDel="00000000" w:rsidR="00000000" w:rsidRPr="00000000">
        <w:rPr>
          <w:i w:val="1"/>
          <w:rtl w:val="0"/>
        </w:rPr>
        <w:t xml:space="preserve">Instructions: </w:t>
      </w:r>
      <w:r w:rsidDel="00000000" w:rsidR="00000000" w:rsidRPr="00000000">
        <w:rPr>
          <w:i w:val="1"/>
          <w:rtl w:val="0"/>
        </w:rPr>
        <w:t xml:space="preserve">Please fill in the information requested </w:t>
      </w:r>
      <w:r w:rsidDel="00000000" w:rsidR="00000000" w:rsidRPr="00000000">
        <w:rPr>
          <w:i w:val="1"/>
          <w:highlight w:val="yellow"/>
          <w:rtl w:val="0"/>
        </w:rPr>
        <w:t xml:space="preserve">highlighted in yellow</w:t>
      </w:r>
      <w:r w:rsidDel="00000000" w:rsidR="00000000" w:rsidRPr="00000000">
        <w:rPr>
          <w:i w:val="1"/>
          <w:rtl w:val="0"/>
        </w:rPr>
        <w:t xml:space="preserve"> below.  This page should be the first page in your Technical Proposal Submission and in your Cost Proposal Submission.</w:t>
      </w:r>
      <w:r w:rsidDel="00000000" w:rsidR="00000000" w:rsidRPr="00000000">
        <w:rPr>
          <w:i w:val="1"/>
          <w:rtl w:val="0"/>
        </w:rPr>
        <w:t xml:space="preserve"> </w:t>
      </w:r>
    </w:p>
    <w:p w:rsidR="00000000" w:rsidDel="00000000" w:rsidP="00000000" w:rsidRDefault="00000000" w:rsidRPr="00000000" w14:paraId="000000BB">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rPr/>
      </w:pPr>
      <w:r w:rsidDel="00000000" w:rsidR="00000000" w:rsidRPr="00000000">
        <w:rPr>
          <w:rtl w:val="0"/>
        </w:rPr>
      </w:r>
    </w:p>
    <w:tbl>
      <w:tblPr>
        <w:tblStyle w:val="Table5"/>
        <w:tblW w:w="9000.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85"/>
        <w:gridCol w:w="1469"/>
        <w:gridCol w:w="4546"/>
        <w:tblGridChange w:id="0">
          <w:tblGrid>
            <w:gridCol w:w="2985"/>
            <w:gridCol w:w="1469"/>
            <w:gridCol w:w="4546"/>
          </w:tblGrid>
        </w:tblGridChange>
      </w:tblGrid>
      <w:tr>
        <w:trPr>
          <w:cantSplit w:val="0"/>
          <w:trHeight w:val="395"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C">
            <w:pPr>
              <w:pBdr>
                <w:top w:color="auto" w:space="0" w:sz="0" w:val="none"/>
                <w:left w:color="auto" w:space="0" w:sz="0" w:val="none"/>
                <w:bottom w:color="auto" w:space="0" w:sz="0" w:val="none"/>
                <w:right w:color="auto" w:space="0" w:sz="0" w:val="none"/>
                <w:between w:color="auto" w:space="0" w:sz="0" w:val="none"/>
              </w:pBdr>
              <w:shd w:fill="auto" w:val="clear"/>
              <w:spacing w:after="0" w:line="256" w:lineRule="auto"/>
              <w:rPr/>
            </w:pPr>
            <w:r w:rsidDel="00000000" w:rsidR="00000000" w:rsidRPr="00000000">
              <w:rPr>
                <w:rtl w:val="0"/>
              </w:rPr>
              <w:t xml:space="preserve">RFP Title: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E">
            <w:pPr>
              <w:pBdr>
                <w:top w:color="auto" w:space="0" w:sz="0" w:val="none"/>
                <w:left w:color="auto" w:space="0" w:sz="0" w:val="none"/>
                <w:bottom w:color="auto" w:space="0" w:sz="0" w:val="none"/>
                <w:right w:color="auto" w:space="0" w:sz="0" w:val="none"/>
                <w:between w:color="auto" w:space="0" w:sz="0" w:val="none"/>
              </w:pBdr>
              <w:shd w:fill="auto" w:val="clear"/>
              <w:spacing w:after="0" w:line="240" w:lineRule="auto"/>
              <w:rPr>
                <w:highlight w:val="yellow"/>
              </w:rPr>
            </w:pPr>
            <w:r w:rsidDel="00000000" w:rsidR="00000000" w:rsidRPr="00000000">
              <w:rPr>
                <w:highlight w:val="yellow"/>
                <w:rtl w:val="0"/>
              </w:rPr>
              <w:t xml:space="preserve">The title of the activity of the RFP</w:t>
            </w:r>
          </w:p>
        </w:tc>
      </w:tr>
      <w:tr>
        <w:trPr>
          <w:cantSplit w:val="0"/>
          <w:trHeight w:val="395"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F">
            <w:pPr>
              <w:pBdr>
                <w:top w:color="auto" w:space="0" w:sz="0" w:val="none"/>
                <w:left w:color="auto" w:space="0" w:sz="0" w:val="none"/>
                <w:bottom w:color="auto" w:space="0" w:sz="0" w:val="none"/>
                <w:right w:color="auto" w:space="0" w:sz="0" w:val="none"/>
                <w:between w:color="auto" w:space="0" w:sz="0" w:val="none"/>
              </w:pBdr>
              <w:shd w:fill="auto" w:val="clear"/>
              <w:spacing w:after="0" w:line="256" w:lineRule="auto"/>
              <w:rPr/>
            </w:pPr>
            <w:r w:rsidDel="00000000" w:rsidR="00000000" w:rsidRPr="00000000">
              <w:rPr>
                <w:rtl w:val="0"/>
              </w:rPr>
              <w:t xml:space="preserve">Submission Date: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1">
            <w:pPr>
              <w:pBdr>
                <w:top w:color="auto" w:space="0" w:sz="0" w:val="none"/>
                <w:left w:color="auto" w:space="0" w:sz="0" w:val="none"/>
                <w:bottom w:color="auto" w:space="0" w:sz="0" w:val="none"/>
                <w:right w:color="auto" w:space="0" w:sz="0" w:val="none"/>
                <w:between w:color="auto" w:space="0" w:sz="0" w:val="none"/>
              </w:pBdr>
              <w:shd w:fill="auto" w:val="clear"/>
              <w:spacing w:after="0" w:line="240" w:lineRule="auto"/>
              <w:rPr>
                <w:highlight w:val="yellow"/>
              </w:rPr>
            </w:pPr>
            <w:r w:rsidDel="00000000" w:rsidR="00000000" w:rsidRPr="00000000">
              <w:rPr>
                <w:highlight w:val="yellow"/>
                <w:rtl w:val="0"/>
              </w:rPr>
              <w:t xml:space="preserve">Month/Day/Year -Time AM/PM – Time Zone</w:t>
            </w:r>
          </w:p>
        </w:tc>
      </w:tr>
      <w:tr>
        <w:trPr>
          <w:cantSplit w:val="0"/>
          <w:trHeight w:val="395"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2">
            <w:pPr>
              <w:pBdr>
                <w:top w:color="auto" w:space="0" w:sz="0" w:val="none"/>
                <w:left w:color="auto" w:space="0" w:sz="0" w:val="none"/>
                <w:bottom w:color="auto" w:space="0" w:sz="0" w:val="none"/>
                <w:right w:color="auto" w:space="0" w:sz="0" w:val="none"/>
                <w:between w:color="auto" w:space="0" w:sz="0" w:val="none"/>
              </w:pBdr>
              <w:shd w:fill="auto" w:val="clear"/>
              <w:spacing w:after="0" w:line="256" w:lineRule="auto"/>
              <w:rPr/>
            </w:pPr>
            <w:r w:rsidDel="00000000" w:rsidR="00000000" w:rsidRPr="00000000">
              <w:rPr>
                <w:rtl w:val="0"/>
              </w:rPr>
              <w:t xml:space="preserve">Anticipated Performance Start Date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4">
            <w:pPr>
              <w:pBdr>
                <w:top w:color="auto" w:space="0" w:sz="0" w:val="none"/>
                <w:left w:color="auto" w:space="0" w:sz="0" w:val="none"/>
                <w:bottom w:color="auto" w:space="0" w:sz="0" w:val="none"/>
                <w:right w:color="auto" w:space="0" w:sz="0" w:val="none"/>
                <w:between w:color="auto" w:space="0" w:sz="0" w:val="none"/>
              </w:pBdr>
              <w:shd w:fill="auto" w:val="clear"/>
              <w:spacing w:after="0" w:line="240" w:lineRule="auto"/>
              <w:rPr>
                <w:highlight w:val="yellow"/>
              </w:rPr>
            </w:pPr>
            <w:r w:rsidDel="00000000" w:rsidR="00000000" w:rsidRPr="00000000">
              <w:rPr>
                <w:highlight w:val="yellow"/>
                <w:rtl w:val="0"/>
              </w:rPr>
              <w:t xml:space="preserve">Month/Day/Year</w:t>
            </w:r>
          </w:p>
        </w:tc>
      </w:tr>
      <w:tr>
        <w:trPr>
          <w:cantSplit w:val="0"/>
          <w:trHeight w:val="312"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5">
            <w:pPr>
              <w:pBdr>
                <w:top w:color="auto" w:space="0" w:sz="0" w:val="none"/>
                <w:left w:color="auto" w:space="0" w:sz="0" w:val="none"/>
                <w:bottom w:color="auto" w:space="0" w:sz="0" w:val="none"/>
                <w:right w:color="auto" w:space="0" w:sz="0" w:val="none"/>
                <w:between w:color="auto" w:space="0" w:sz="0" w:val="none"/>
              </w:pBdr>
              <w:shd w:fill="auto" w:val="clear"/>
              <w:spacing w:after="0" w:line="256" w:lineRule="auto"/>
              <w:rPr/>
            </w:pPr>
            <w:r w:rsidDel="00000000" w:rsidR="00000000" w:rsidRPr="00000000">
              <w:rPr>
                <w:rtl w:val="0"/>
              </w:rPr>
              <w:t xml:space="preserve">Offeror Contact information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6">
            <w:pPr>
              <w:pBdr>
                <w:top w:color="auto" w:space="0" w:sz="0" w:val="none"/>
                <w:left w:color="auto" w:space="0" w:sz="0" w:val="none"/>
                <w:bottom w:color="auto" w:space="0" w:sz="0" w:val="none"/>
                <w:right w:color="auto" w:space="0" w:sz="0" w:val="none"/>
                <w:between w:color="auto" w:space="0" w:sz="0" w:val="none"/>
              </w:pBdr>
              <w:shd w:fill="auto" w:val="clear"/>
              <w:spacing w:after="0" w:line="256" w:lineRule="auto"/>
              <w:rPr/>
            </w:pPr>
            <w:r w:rsidDel="00000000" w:rsidR="00000000" w:rsidRPr="00000000">
              <w:rPr>
                <w:rtl w:val="0"/>
              </w:rPr>
              <w:t xml:space="preserve">Name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7">
            <w:pPr>
              <w:pBdr>
                <w:top w:color="auto" w:space="0" w:sz="0" w:val="none"/>
                <w:left w:color="auto" w:space="0" w:sz="0" w:val="none"/>
                <w:bottom w:color="auto" w:space="0" w:sz="0" w:val="none"/>
                <w:right w:color="auto" w:space="0" w:sz="0" w:val="none"/>
                <w:between w:color="auto" w:space="0" w:sz="0" w:val="none"/>
              </w:pBdr>
              <w:shd w:fill="auto" w:val="clear"/>
              <w:spacing w:after="0" w:line="240" w:lineRule="auto"/>
              <w:rPr/>
            </w:pPr>
            <w:r w:rsidDel="00000000" w:rsidR="00000000" w:rsidRPr="00000000">
              <w:rPr>
                <w:highlight w:val="yellow"/>
                <w:rtl w:val="0"/>
              </w:rPr>
              <w:t xml:space="preserve">Insert here</w:t>
            </w:r>
            <w:r w:rsidDel="00000000" w:rsidR="00000000" w:rsidRPr="00000000">
              <w:rPr>
                <w:rtl w:val="0"/>
              </w:rPr>
            </w:r>
          </w:p>
        </w:tc>
      </w:tr>
      <w:tr>
        <w:trPr>
          <w:cantSplit w:val="0"/>
          <w:trHeight w:val="313"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8">
            <w:pPr>
              <w:widowControl w:val="0"/>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9">
            <w:pPr>
              <w:pBdr>
                <w:top w:color="auto" w:space="0" w:sz="0" w:val="none"/>
                <w:left w:color="auto" w:space="0" w:sz="0" w:val="none"/>
                <w:bottom w:color="auto" w:space="0" w:sz="0" w:val="none"/>
                <w:right w:color="auto" w:space="0" w:sz="0" w:val="none"/>
                <w:between w:color="auto" w:space="0" w:sz="0" w:val="none"/>
              </w:pBdr>
              <w:shd w:fill="auto" w:val="clear"/>
              <w:spacing w:after="0" w:line="256" w:lineRule="auto"/>
              <w:rPr/>
            </w:pPr>
            <w:r w:rsidDel="00000000" w:rsidR="00000000" w:rsidRPr="00000000">
              <w:rPr>
                <w:rtl w:val="0"/>
              </w:rPr>
              <w:t xml:space="preserve">Title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A">
            <w:pPr>
              <w:pBdr>
                <w:top w:color="auto" w:space="0" w:sz="0" w:val="none"/>
                <w:left w:color="auto" w:space="0" w:sz="0" w:val="none"/>
                <w:bottom w:color="auto" w:space="0" w:sz="0" w:val="none"/>
                <w:right w:color="auto" w:space="0" w:sz="0" w:val="none"/>
                <w:between w:color="auto" w:space="0" w:sz="0" w:val="none"/>
              </w:pBdr>
              <w:shd w:fill="auto" w:val="clear"/>
              <w:spacing w:after="0" w:line="256" w:lineRule="auto"/>
              <w:rPr/>
            </w:pPr>
            <w:r w:rsidDel="00000000" w:rsidR="00000000" w:rsidRPr="00000000">
              <w:rPr>
                <w:highlight w:val="yellow"/>
                <w:rtl w:val="0"/>
              </w:rPr>
              <w:t xml:space="preserve">Insert here</w:t>
            </w:r>
            <w:r w:rsidDel="00000000" w:rsidR="00000000" w:rsidRPr="00000000">
              <w:rPr>
                <w:rtl w:val="0"/>
              </w:rPr>
            </w:r>
          </w:p>
        </w:tc>
      </w:tr>
      <w:tr>
        <w:trPr>
          <w:cantSplit w:val="0"/>
          <w:trHeight w:val="288"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B">
            <w:pPr>
              <w:widowControl w:val="0"/>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C">
            <w:pPr>
              <w:pBdr>
                <w:top w:color="auto" w:space="0" w:sz="0" w:val="none"/>
                <w:left w:color="auto" w:space="0" w:sz="0" w:val="none"/>
                <w:bottom w:color="auto" w:space="0" w:sz="0" w:val="none"/>
                <w:right w:color="auto" w:space="0" w:sz="0" w:val="none"/>
                <w:between w:color="auto" w:space="0" w:sz="0" w:val="none"/>
              </w:pBdr>
              <w:shd w:fill="auto" w:val="clear"/>
              <w:spacing w:after="0" w:line="256" w:lineRule="auto"/>
              <w:rPr/>
            </w:pPr>
            <w:r w:rsidDel="00000000" w:rsidR="00000000" w:rsidRPr="00000000">
              <w:rPr>
                <w:rtl w:val="0"/>
              </w:rPr>
              <w:t xml:space="preserve">Email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D">
            <w:pPr>
              <w:pBdr>
                <w:top w:color="auto" w:space="0" w:sz="0" w:val="none"/>
                <w:left w:color="auto" w:space="0" w:sz="0" w:val="none"/>
                <w:bottom w:color="auto" w:space="0" w:sz="0" w:val="none"/>
                <w:right w:color="auto" w:space="0" w:sz="0" w:val="none"/>
                <w:between w:color="auto" w:space="0" w:sz="0" w:val="none"/>
              </w:pBdr>
              <w:shd w:fill="auto" w:val="clear"/>
              <w:spacing w:after="0" w:line="256" w:lineRule="auto"/>
              <w:rPr/>
            </w:pPr>
            <w:r w:rsidDel="00000000" w:rsidR="00000000" w:rsidRPr="00000000">
              <w:rPr>
                <w:highlight w:val="yellow"/>
                <w:rtl w:val="0"/>
              </w:rPr>
              <w:t xml:space="preserve">Insert here</w:t>
            </w:r>
            <w:r w:rsidDel="00000000" w:rsidR="00000000" w:rsidRPr="00000000">
              <w:rPr>
                <w:rtl w:val="0"/>
              </w:rPr>
            </w:r>
          </w:p>
        </w:tc>
      </w:tr>
      <w:tr>
        <w:trPr>
          <w:cantSplit w:val="0"/>
          <w:trHeight w:val="25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E">
            <w:pPr>
              <w:widowControl w:val="0"/>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F">
            <w:pPr>
              <w:pBdr>
                <w:top w:color="auto" w:space="0" w:sz="0" w:val="none"/>
                <w:left w:color="auto" w:space="0" w:sz="0" w:val="none"/>
                <w:bottom w:color="auto" w:space="0" w:sz="0" w:val="none"/>
                <w:right w:color="auto" w:space="0" w:sz="0" w:val="none"/>
                <w:between w:color="auto" w:space="0" w:sz="0" w:val="none"/>
              </w:pBdr>
              <w:shd w:fill="auto" w:val="clear"/>
              <w:spacing w:after="0" w:line="256" w:lineRule="auto"/>
              <w:rPr/>
            </w:pPr>
            <w:r w:rsidDel="00000000" w:rsidR="00000000" w:rsidRPr="00000000">
              <w:rPr>
                <w:rtl w:val="0"/>
              </w:rPr>
              <w:t xml:space="preserve">Phone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0">
            <w:pPr>
              <w:pBdr>
                <w:top w:color="auto" w:space="0" w:sz="0" w:val="none"/>
                <w:left w:color="auto" w:space="0" w:sz="0" w:val="none"/>
                <w:bottom w:color="auto" w:space="0" w:sz="0" w:val="none"/>
                <w:right w:color="auto" w:space="0" w:sz="0" w:val="none"/>
                <w:between w:color="auto" w:space="0" w:sz="0" w:val="none"/>
              </w:pBdr>
              <w:shd w:fill="auto" w:val="clear"/>
              <w:spacing w:after="0" w:line="256" w:lineRule="auto"/>
              <w:rPr/>
            </w:pPr>
            <w:r w:rsidDel="00000000" w:rsidR="00000000" w:rsidRPr="00000000">
              <w:rPr>
                <w:highlight w:val="yellow"/>
                <w:rtl w:val="0"/>
              </w:rPr>
              <w:t xml:space="preserve">Insert here</w:t>
            </w:r>
            <w:r w:rsidDel="00000000" w:rsidR="00000000" w:rsidRPr="00000000">
              <w:rPr>
                <w:rtl w:val="0"/>
              </w:rPr>
            </w:r>
          </w:p>
        </w:tc>
      </w:tr>
      <w:tr>
        <w:trPr>
          <w:cantSplit w:val="0"/>
          <w:trHeight w:val="25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1">
            <w:pPr>
              <w:widowControl w:val="0"/>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2">
            <w:pPr>
              <w:pBdr>
                <w:top w:color="auto" w:space="0" w:sz="0" w:val="none"/>
                <w:left w:color="auto" w:space="0" w:sz="0" w:val="none"/>
                <w:bottom w:color="auto" w:space="0" w:sz="0" w:val="none"/>
                <w:right w:color="auto" w:space="0" w:sz="0" w:val="none"/>
                <w:between w:color="auto" w:space="0" w:sz="0" w:val="none"/>
              </w:pBdr>
              <w:shd w:fill="auto" w:val="clear"/>
              <w:spacing w:after="0" w:line="256" w:lineRule="auto"/>
              <w:rPr/>
            </w:pPr>
            <w:r w:rsidDel="00000000" w:rsidR="00000000" w:rsidRPr="00000000">
              <w:rPr>
                <w:rtl w:val="0"/>
              </w:rPr>
              <w:t xml:space="preserve">Address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3">
            <w:pPr>
              <w:pBdr>
                <w:top w:color="auto" w:space="0" w:sz="0" w:val="none"/>
                <w:left w:color="auto" w:space="0" w:sz="0" w:val="none"/>
                <w:bottom w:color="auto" w:space="0" w:sz="0" w:val="none"/>
                <w:right w:color="auto" w:space="0" w:sz="0" w:val="none"/>
                <w:between w:color="auto" w:space="0" w:sz="0" w:val="none"/>
              </w:pBdr>
              <w:shd w:fill="auto" w:val="clear"/>
              <w:spacing w:after="0" w:line="256" w:lineRule="auto"/>
              <w:rPr/>
            </w:pPr>
            <w:r w:rsidDel="00000000" w:rsidR="00000000" w:rsidRPr="00000000">
              <w:rPr>
                <w:highlight w:val="yellow"/>
                <w:rtl w:val="0"/>
              </w:rPr>
              <w:t xml:space="preserve">Insert here</w:t>
            </w:r>
            <w:r w:rsidDel="00000000" w:rsidR="00000000" w:rsidRPr="00000000">
              <w:rPr>
                <w:rtl w:val="0"/>
              </w:rPr>
            </w:r>
          </w:p>
        </w:tc>
      </w:tr>
      <w:tr>
        <w:trPr>
          <w:cantSplit w:val="0"/>
          <w:trHeight w:val="35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4">
            <w:pPr>
              <w:widowControl w:val="0"/>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5">
            <w:pPr>
              <w:pBdr>
                <w:top w:color="auto" w:space="0" w:sz="0" w:val="none"/>
                <w:left w:color="auto" w:space="0" w:sz="0" w:val="none"/>
                <w:bottom w:color="auto" w:space="0" w:sz="0" w:val="none"/>
                <w:right w:color="auto" w:space="0" w:sz="0" w:val="none"/>
                <w:between w:color="auto" w:space="0" w:sz="0" w:val="none"/>
              </w:pBdr>
              <w:shd w:fill="auto" w:val="clear"/>
              <w:spacing w:after="0" w:line="256" w:lineRule="auto"/>
              <w:ind w:right="406"/>
              <w:rPr/>
            </w:pPr>
            <w:r w:rsidDel="00000000" w:rsidR="00000000" w:rsidRPr="00000000">
              <w:rPr>
                <w:rtl w:val="0"/>
              </w:rPr>
              <w:t xml:space="preserve">Type of Entity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6">
            <w:pPr>
              <w:pBdr>
                <w:top w:color="auto" w:space="0" w:sz="0" w:val="none"/>
                <w:left w:color="auto" w:space="0" w:sz="0" w:val="none"/>
                <w:bottom w:color="auto" w:space="0" w:sz="0" w:val="none"/>
                <w:right w:color="auto" w:space="0" w:sz="0" w:val="none"/>
                <w:between w:color="auto" w:space="0" w:sz="0" w:val="none"/>
              </w:pBdr>
              <w:shd w:fill="auto" w:val="clear"/>
              <w:spacing w:after="0" w:line="256" w:lineRule="auto"/>
              <w:rPr/>
            </w:pPr>
            <w:r w:rsidDel="00000000" w:rsidR="00000000" w:rsidRPr="00000000">
              <w:rPr>
                <w:highlight w:val="yellow"/>
                <w:rtl w:val="0"/>
              </w:rPr>
              <w:t xml:space="preserve">Insert here</w:t>
            </w:r>
            <w:r w:rsidDel="00000000" w:rsidR="00000000" w:rsidRPr="00000000">
              <w:rPr>
                <w:rtl w:val="0"/>
              </w:rPr>
            </w:r>
          </w:p>
        </w:tc>
      </w:tr>
      <w:tr>
        <w:trPr>
          <w:cantSplit w:val="0"/>
          <w:trHeight w:val="827"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7">
            <w:pPr>
              <w:pBdr>
                <w:top w:color="auto" w:space="0" w:sz="0" w:val="none"/>
                <w:left w:color="auto" w:space="0" w:sz="0" w:val="none"/>
                <w:bottom w:color="auto" w:space="0" w:sz="0" w:val="none"/>
                <w:right w:color="auto" w:space="0" w:sz="0" w:val="none"/>
                <w:between w:color="auto" w:space="0" w:sz="0" w:val="none"/>
              </w:pBdr>
              <w:shd w:fill="auto" w:val="clear"/>
              <w:spacing w:after="0" w:line="256" w:lineRule="auto"/>
              <w:rPr/>
            </w:pPr>
            <w:r w:rsidDel="00000000" w:rsidR="00000000" w:rsidRPr="00000000">
              <w:rPr>
                <w:rtl w:val="0"/>
              </w:rPr>
              <w:t xml:space="preserve">Persons authorised to negotiate for Offeror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9">
            <w:pPr>
              <w:pBdr>
                <w:top w:color="auto" w:space="0" w:sz="0" w:val="none"/>
                <w:left w:color="auto" w:space="0" w:sz="0" w:val="none"/>
                <w:bottom w:color="auto" w:space="0" w:sz="0" w:val="none"/>
                <w:right w:color="auto" w:space="0" w:sz="0" w:val="none"/>
                <w:between w:color="auto" w:space="0" w:sz="0" w:val="none"/>
              </w:pBdr>
              <w:shd w:fill="auto" w:val="clear"/>
              <w:spacing w:after="0" w:line="240" w:lineRule="auto"/>
              <w:rPr/>
            </w:pPr>
            <w:r w:rsidDel="00000000" w:rsidR="00000000" w:rsidRPr="00000000">
              <w:rPr>
                <w:highlight w:val="yellow"/>
                <w:rtl w:val="0"/>
              </w:rPr>
              <w:t xml:space="preserve">Insert Name, title, and contact information</w:t>
            </w:r>
            <w:r w:rsidDel="00000000" w:rsidR="00000000" w:rsidRPr="00000000">
              <w:rPr>
                <w:rtl w:val="0"/>
              </w:rPr>
            </w:r>
          </w:p>
        </w:tc>
      </w:tr>
      <w:tr>
        <w:trPr>
          <w:cantSplit w:val="0"/>
          <w:trHeight w:val="494"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A">
            <w:pPr>
              <w:pBdr>
                <w:top w:color="auto" w:space="0" w:sz="0" w:val="none"/>
                <w:left w:color="auto" w:space="0" w:sz="0" w:val="none"/>
                <w:bottom w:color="auto" w:space="0" w:sz="0" w:val="none"/>
                <w:right w:color="auto" w:space="0" w:sz="0" w:val="none"/>
                <w:between w:color="auto" w:space="0" w:sz="0" w:val="none"/>
              </w:pBdr>
              <w:shd w:fill="auto" w:val="clear"/>
              <w:spacing w:after="0" w:line="256" w:lineRule="auto"/>
              <w:rPr/>
            </w:pPr>
            <w:r w:rsidDel="00000000" w:rsidR="00000000" w:rsidRPr="00000000">
              <w:rPr>
                <w:rtl w:val="0"/>
              </w:rPr>
              <w:t xml:space="preserve">Total Cost Proposed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C">
            <w:pPr>
              <w:pBdr>
                <w:top w:color="auto" w:space="0" w:sz="0" w:val="none"/>
                <w:left w:color="auto" w:space="0" w:sz="0" w:val="none"/>
                <w:bottom w:color="auto" w:space="0" w:sz="0" w:val="none"/>
                <w:right w:color="auto" w:space="0" w:sz="0" w:val="none"/>
                <w:between w:color="auto" w:space="0" w:sz="0" w:val="none"/>
              </w:pBdr>
              <w:shd w:fill="auto" w:val="clear"/>
              <w:spacing w:after="0" w:line="240" w:lineRule="auto"/>
              <w:rPr/>
            </w:pPr>
            <w:r w:rsidDel="00000000" w:rsidR="00000000" w:rsidRPr="00000000">
              <w:rPr>
                <w:highlight w:val="yellow"/>
                <w:rtl w:val="0"/>
              </w:rPr>
              <w:t xml:space="preserve">Insert total cost here</w:t>
            </w:r>
            <w:r w:rsidDel="00000000" w:rsidR="00000000" w:rsidRPr="00000000">
              <w:rPr>
                <w:rtl w:val="0"/>
              </w:rPr>
            </w:r>
          </w:p>
        </w:tc>
      </w:tr>
      <w:tr>
        <w:trPr>
          <w:cantSplit w:val="0"/>
          <w:trHeight w:val="629"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D">
            <w:pPr>
              <w:pBdr>
                <w:top w:color="auto" w:space="0" w:sz="0" w:val="none"/>
                <w:left w:color="auto" w:space="0" w:sz="0" w:val="none"/>
                <w:bottom w:color="auto" w:space="0" w:sz="0" w:val="none"/>
                <w:right w:color="auto" w:space="0" w:sz="0" w:val="none"/>
                <w:between w:color="auto" w:space="0" w:sz="0" w:val="none"/>
              </w:pBdr>
              <w:shd w:fill="auto" w:val="clear"/>
              <w:spacing w:after="0" w:line="256" w:lineRule="auto"/>
              <w:rPr/>
            </w:pPr>
            <w:r w:rsidDel="00000000" w:rsidR="00000000" w:rsidRPr="00000000">
              <w:rPr>
                <w:rtl w:val="0"/>
              </w:rPr>
              <w:t xml:space="preserve">Total Pages submitted (include all annexes)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F">
            <w:pPr>
              <w:pBdr>
                <w:top w:color="auto" w:space="0" w:sz="0" w:val="none"/>
                <w:left w:color="auto" w:space="0" w:sz="0" w:val="none"/>
                <w:bottom w:color="auto" w:space="0" w:sz="0" w:val="none"/>
                <w:right w:color="auto" w:space="0" w:sz="0" w:val="none"/>
                <w:between w:color="auto" w:space="0" w:sz="0" w:val="none"/>
              </w:pBdr>
              <w:shd w:fill="auto" w:val="clear"/>
              <w:spacing w:after="0" w:line="240" w:lineRule="auto"/>
              <w:rPr>
                <w:highlight w:val="yellow"/>
              </w:rPr>
            </w:pPr>
            <w:r w:rsidDel="00000000" w:rsidR="00000000" w:rsidRPr="00000000">
              <w:rPr>
                <w:highlight w:val="yellow"/>
                <w:rtl w:val="0"/>
              </w:rPr>
              <w:t xml:space="preserve">Insert total pages here</w:t>
            </w:r>
          </w:p>
        </w:tc>
      </w:tr>
      <w:tr>
        <w:trPr>
          <w:cantSplit w:val="0"/>
          <w:trHeight w:val="300"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0">
            <w:pPr>
              <w:pBdr>
                <w:top w:color="auto" w:space="0" w:sz="0" w:val="none"/>
                <w:left w:color="auto" w:space="0" w:sz="0" w:val="none"/>
                <w:bottom w:color="auto" w:space="0" w:sz="0" w:val="none"/>
                <w:right w:color="auto" w:space="0" w:sz="0" w:val="none"/>
                <w:between w:color="auto" w:space="0" w:sz="0" w:val="none"/>
              </w:pBdr>
              <w:shd w:fill="auto" w:val="clear"/>
              <w:spacing w:after="0" w:line="256" w:lineRule="auto"/>
              <w:rPr/>
            </w:pPr>
            <w:r w:rsidDel="00000000" w:rsidR="00000000" w:rsidRPr="00000000">
              <w:rPr>
                <w:rtl w:val="0"/>
              </w:rPr>
              <w:t xml:space="preserve">Offeror Agreement </w:t>
            </w:r>
            <w:r w:rsidDel="00000000" w:rsidR="00000000" w:rsidRPr="00000000">
              <w:rPr>
                <w:rtl w:val="0"/>
              </w:rPr>
            </w:r>
          </w:p>
        </w:tc>
      </w:tr>
      <w:tr>
        <w:trPr>
          <w:cantSplit w:val="0"/>
          <w:trHeight w:val="300"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3">
            <w:pPr>
              <w:pBdr>
                <w:top w:color="auto" w:space="0" w:sz="0" w:val="none"/>
                <w:left w:color="auto" w:space="0" w:sz="0" w:val="none"/>
                <w:bottom w:color="auto" w:space="0" w:sz="0" w:val="none"/>
                <w:right w:color="auto" w:space="0" w:sz="0" w:val="none"/>
                <w:between w:color="auto" w:space="0" w:sz="0" w:val="none"/>
              </w:pBdr>
              <w:shd w:fill="auto" w:val="clear"/>
              <w:spacing w:after="0" w:line="256" w:lineRule="auto"/>
              <w:rPr/>
            </w:pPr>
            <w:r w:rsidDel="00000000" w:rsidR="00000000" w:rsidRPr="00000000">
              <w:rPr>
                <w:rtl w:val="0"/>
              </w:rPr>
              <w:t xml:space="preserve">By signing this document, Offeror hereby certifies to the accuracy and completeness of all pricing information, technical data, delivery dates, representations and certifications included in their offer as well the acceptance of all of the terms and conditions set forth in the RFP/Solicitation.  The Offeror confirms that all prices and delivery dates shall be valid for a period of ninety (90) days following the anticipated performance start date stated above, unless otherwise clearly specified by Offeror.</w:t>
            </w:r>
            <w:r w:rsidDel="00000000" w:rsidR="00000000" w:rsidRPr="00000000">
              <w:rPr>
                <w:rtl w:val="0"/>
              </w:rPr>
            </w:r>
          </w:p>
        </w:tc>
      </w:tr>
      <w:tr>
        <w:trPr>
          <w:cantSplit w:val="0"/>
          <w:trHeight w:val="827" w:hRule="atLeast"/>
          <w:tblHeader w:val="0"/>
        </w:trPr>
        <w:tc>
          <w:tcPr>
            <w:gridSpan w:val="3"/>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E6">
            <w:pPr>
              <w:pBdr>
                <w:top w:color="auto" w:space="0" w:sz="0" w:val="none"/>
                <w:left w:color="auto" w:space="0" w:sz="0" w:val="none"/>
                <w:bottom w:color="auto" w:space="0" w:sz="0" w:val="none"/>
                <w:right w:color="auto" w:space="0" w:sz="0" w:val="none"/>
                <w:between w:color="auto" w:space="0" w:sz="0" w:val="none"/>
              </w:pBdr>
              <w:shd w:fill="auto" w:val="clear"/>
              <w:spacing w:after="0" w:line="256" w:lineRule="auto"/>
              <w:rPr/>
            </w:pPr>
            <w:r w:rsidDel="00000000" w:rsidR="00000000" w:rsidRPr="00000000">
              <w:rPr>
                <w:rtl w:val="0"/>
              </w:rPr>
              <w:t xml:space="preserve">Signature:</w:t>
            </w:r>
          </w:p>
        </w:tc>
      </w:tr>
      <w:tr>
        <w:trPr>
          <w:cantSplit w:val="0"/>
          <w:trHeight w:val="863" w:hRule="atLeast"/>
          <w:tblHeader w:val="0"/>
        </w:trPr>
        <w:tc>
          <w:tcPr>
            <w:gridSpan w:val="3"/>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E9">
            <w:pPr>
              <w:pBdr>
                <w:top w:color="auto" w:space="0" w:sz="0" w:val="none"/>
                <w:left w:color="auto" w:space="0" w:sz="0" w:val="none"/>
                <w:bottom w:color="auto" w:space="0" w:sz="0" w:val="none"/>
                <w:right w:color="auto" w:space="0" w:sz="0" w:val="none"/>
                <w:between w:color="auto" w:space="0" w:sz="0" w:val="none"/>
              </w:pBdr>
              <w:shd w:fill="auto" w:val="clear"/>
              <w:spacing w:after="0" w:line="256" w:lineRule="auto"/>
              <w:rPr/>
            </w:pPr>
            <w:r w:rsidDel="00000000" w:rsidR="00000000" w:rsidRPr="00000000">
              <w:rPr>
                <w:rtl w:val="0"/>
              </w:rPr>
              <w:t xml:space="preserve">Name and Title:</w:t>
            </w:r>
          </w:p>
        </w:tc>
      </w:tr>
      <w:tr>
        <w:trPr>
          <w:cantSplit w:val="0"/>
          <w:trHeight w:val="836" w:hRule="atLeast"/>
          <w:tblHeader w:val="0"/>
        </w:trPr>
        <w:tc>
          <w:tcPr>
            <w:gridSpan w:val="3"/>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EC">
            <w:pPr>
              <w:pBdr>
                <w:top w:color="auto" w:space="0" w:sz="0" w:val="none"/>
                <w:left w:color="auto" w:space="0" w:sz="0" w:val="none"/>
                <w:bottom w:color="auto" w:space="0" w:sz="0" w:val="none"/>
                <w:right w:color="auto" w:space="0" w:sz="0" w:val="none"/>
                <w:between w:color="auto" w:space="0" w:sz="0" w:val="none"/>
              </w:pBdr>
              <w:shd w:fill="auto" w:val="clear"/>
              <w:spacing w:after="0" w:line="256" w:lineRule="auto"/>
              <w:rPr/>
            </w:pPr>
            <w:r w:rsidDel="00000000" w:rsidR="00000000" w:rsidRPr="00000000">
              <w:rPr>
                <w:rtl w:val="0"/>
              </w:rPr>
              <w:t xml:space="preserve">Date:</w:t>
            </w:r>
          </w:p>
        </w:tc>
      </w:tr>
    </w:tbl>
    <w:p w:rsidR="00000000" w:rsidDel="00000000" w:rsidP="00000000" w:rsidRDefault="00000000" w:rsidRPr="00000000" w14:paraId="000000EF">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200" w:line="259" w:lineRule="auto"/>
        <w:ind w:left="720"/>
        <w:jc w:val="left"/>
        <w:rPr>
          <w:sz w:val="26"/>
          <w:szCs w:val="26"/>
        </w:rPr>
      </w:pPr>
      <w:r w:rsidDel="00000000" w:rsidR="00000000" w:rsidRPr="00000000">
        <w:rPr>
          <w:rtl w:val="0"/>
        </w:rPr>
      </w:r>
    </w:p>
    <w:p w:rsidR="00000000" w:rsidDel="00000000" w:rsidP="00000000" w:rsidRDefault="00000000" w:rsidRPr="00000000" w14:paraId="000000F0">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480" w:line="276" w:lineRule="auto"/>
        <w:rPr>
          <w:b w:val="0"/>
          <w:color w:val="002145"/>
          <w:sz w:val="32"/>
          <w:szCs w:val="32"/>
        </w:rPr>
      </w:pPr>
      <w:bookmarkStart w:colFirst="0" w:colLast="0" w:name="_944awcwoly8u" w:id="27"/>
      <w:bookmarkEnd w:id="27"/>
      <w:r w:rsidDel="00000000" w:rsidR="00000000" w:rsidRPr="00000000">
        <w:br w:type="page"/>
      </w:r>
      <w:r w:rsidDel="00000000" w:rsidR="00000000" w:rsidRPr="00000000">
        <w:rPr>
          <w:rtl w:val="0"/>
        </w:rPr>
      </w:r>
    </w:p>
    <w:p w:rsidR="00000000" w:rsidDel="00000000" w:rsidP="00000000" w:rsidRDefault="00000000" w:rsidRPr="00000000" w14:paraId="000000F1">
      <w:pPr>
        <w:pStyle w:val="Heading2"/>
        <w:keepNext w:val="0"/>
        <w:keepLines w:val="0"/>
        <w:spacing w:after="0" w:before="480" w:line="276" w:lineRule="auto"/>
        <w:rPr/>
      </w:pPr>
      <w:bookmarkStart w:colFirst="0" w:colLast="0" w:name="_my8hsebzqve0" w:id="28"/>
      <w:bookmarkEnd w:id="28"/>
      <w:r w:rsidDel="00000000" w:rsidR="00000000" w:rsidRPr="00000000">
        <w:rPr>
          <w:rtl w:val="0"/>
        </w:rPr>
        <w:t xml:space="preserve">Annex 2: Cost Proposal Template</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rPr>
          <w:i w:val="1"/>
        </w:rPr>
      </w:pPr>
      <w:r w:rsidDel="00000000" w:rsidR="00000000" w:rsidRPr="00000000">
        <w:rPr>
          <w:rtl w:val="0"/>
        </w:rPr>
        <w:t xml:space="preserve">The Offeror should include a breakdown of line items that they believe are realistic and reasonable for the work in accordance with the technical requirements outlined in Section II</w:t>
      </w:r>
      <w:r w:rsidDel="00000000" w:rsidR="00000000" w:rsidRPr="00000000">
        <w:rPr>
          <w:rtl w:val="0"/>
        </w:rPr>
      </w:r>
    </w:p>
    <w:p w:rsidR="00000000" w:rsidDel="00000000" w:rsidP="00000000" w:rsidRDefault="00000000" w:rsidRPr="00000000" w14:paraId="000000F4">
      <w:p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jc w:val="left"/>
        <w:rPr/>
      </w:pPr>
      <w:r w:rsidDel="00000000" w:rsidR="00000000" w:rsidRPr="00000000">
        <w:rPr>
          <w:rtl w:val="0"/>
        </w:rPr>
        <w:t xml:space="preserve"> </w:t>
      </w:r>
    </w:p>
    <w:tbl>
      <w:tblPr>
        <w:tblStyle w:val="Table6"/>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000.7655502392345"/>
        <w:gridCol w:w="1044.9760765550238"/>
        <w:gridCol w:w="1119.6172248803828"/>
        <w:gridCol w:w="1612.2488038277513"/>
        <w:gridCol w:w="1582.3923444976076"/>
        <w:tblGridChange w:id="0">
          <w:tblGrid>
            <w:gridCol w:w="4000.7655502392345"/>
            <w:gridCol w:w="1044.9760765550238"/>
            <w:gridCol w:w="1119.6172248803828"/>
            <w:gridCol w:w="1612.2488038277513"/>
            <w:gridCol w:w="1582.3923444976076"/>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0F5">
            <w:pPr>
              <w:pBdr>
                <w:top w:color="auto" w:space="0" w:sz="0" w:val="none"/>
                <w:left w:color="auto" w:space="0" w:sz="0" w:val="none"/>
                <w:bottom w:color="auto" w:space="0" w:sz="0" w:val="none"/>
                <w:right w:color="auto" w:space="0" w:sz="0" w:val="none"/>
                <w:between w:color="auto" w:space="0" w:sz="0" w:val="none"/>
              </w:pBdr>
              <w:shd w:fill="auto" w:val="clear"/>
              <w:spacing w:after="20" w:before="20" w:line="276" w:lineRule="auto"/>
              <w:jc w:val="left"/>
              <w:rPr>
                <w:b w:val="1"/>
              </w:rPr>
            </w:pPr>
            <w:r w:rsidDel="00000000" w:rsidR="00000000" w:rsidRPr="00000000">
              <w:rPr>
                <w:b w:val="1"/>
                <w:rtl w:val="0"/>
              </w:rPr>
              <w:t xml:space="preserve">1. Remuneration</w:t>
            </w:r>
          </w:p>
        </w:tc>
        <w:tc>
          <w:tcPr>
            <w:tcBorders>
              <w:top w:color="000000" w:space="0" w:sz="8" w:val="single"/>
              <w:left w:color="000000" w:space="0" w:sz="8" w:val="single"/>
              <w:bottom w:color="000000" w:space="0" w:sz="8" w:val="single"/>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0F6">
            <w:pPr>
              <w:pBdr>
                <w:top w:color="auto" w:space="0" w:sz="0" w:val="none"/>
                <w:left w:color="auto" w:space="0" w:sz="0" w:val="none"/>
                <w:bottom w:color="auto" w:space="0" w:sz="0" w:val="none"/>
                <w:right w:color="auto" w:space="0" w:sz="0" w:val="none"/>
                <w:between w:color="auto" w:space="0" w:sz="0" w:val="none"/>
              </w:pBdr>
              <w:shd w:fill="auto" w:val="clear"/>
              <w:spacing w:after="20" w:before="20" w:line="276" w:lineRule="auto"/>
              <w:jc w:val="left"/>
              <w:rPr>
                <w:b w:val="1"/>
              </w:rPr>
            </w:pPr>
            <w:r w:rsidDel="00000000" w:rsidR="00000000" w:rsidRPr="00000000">
              <w:rPr>
                <w:b w:val="1"/>
                <w:rtl w:val="0"/>
              </w:rPr>
              <w:t xml:space="preserve">Unit</w:t>
            </w:r>
          </w:p>
        </w:tc>
        <w:tc>
          <w:tcPr>
            <w:tcBorders>
              <w:top w:color="000000" w:space="0" w:sz="8" w:val="single"/>
              <w:left w:color="000000" w:space="0" w:sz="8" w:val="single"/>
              <w:bottom w:color="000000" w:space="0" w:sz="8" w:val="single"/>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0F7">
            <w:pPr>
              <w:pBdr>
                <w:top w:color="auto" w:space="0" w:sz="0" w:val="none"/>
                <w:left w:color="auto" w:space="0" w:sz="0" w:val="none"/>
                <w:bottom w:color="auto" w:space="0" w:sz="0" w:val="none"/>
                <w:right w:color="auto" w:space="0" w:sz="0" w:val="none"/>
                <w:between w:color="auto" w:space="0" w:sz="0" w:val="none"/>
              </w:pBdr>
              <w:shd w:fill="auto" w:val="clear"/>
              <w:spacing w:after="20" w:before="20" w:line="276" w:lineRule="auto"/>
              <w:jc w:val="left"/>
              <w:rPr>
                <w:b w:val="1"/>
              </w:rPr>
            </w:pPr>
            <w:r w:rsidDel="00000000" w:rsidR="00000000" w:rsidRPr="00000000">
              <w:rPr>
                <w:b w:val="1"/>
                <w:rtl w:val="0"/>
              </w:rPr>
              <w:t xml:space="preserve">Quantity</w:t>
            </w:r>
          </w:p>
        </w:tc>
        <w:tc>
          <w:tcPr>
            <w:tcBorders>
              <w:top w:color="000000" w:space="0" w:sz="8" w:val="single"/>
              <w:left w:color="000000" w:space="0" w:sz="8" w:val="single"/>
              <w:bottom w:color="000000" w:space="0" w:sz="8" w:val="single"/>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0F8">
            <w:pPr>
              <w:pBdr>
                <w:top w:color="auto" w:space="0" w:sz="0" w:val="none"/>
                <w:left w:color="auto" w:space="0" w:sz="0" w:val="none"/>
                <w:bottom w:color="auto" w:space="0" w:sz="0" w:val="none"/>
                <w:right w:color="auto" w:space="0" w:sz="0" w:val="none"/>
                <w:between w:color="auto" w:space="0" w:sz="0" w:val="none"/>
              </w:pBdr>
              <w:shd w:fill="auto" w:val="clear"/>
              <w:spacing w:after="20" w:before="20" w:line="276" w:lineRule="auto"/>
              <w:jc w:val="left"/>
              <w:rPr>
                <w:b w:val="1"/>
              </w:rPr>
            </w:pPr>
            <w:r w:rsidDel="00000000" w:rsidR="00000000" w:rsidRPr="00000000">
              <w:rPr>
                <w:b w:val="1"/>
                <w:rtl w:val="0"/>
              </w:rPr>
              <w:t xml:space="preserve">Unit Rate</w:t>
            </w:r>
          </w:p>
        </w:tc>
        <w:tc>
          <w:tcPr>
            <w:tcBorders>
              <w:top w:color="000000" w:space="0" w:sz="8" w:val="single"/>
              <w:left w:color="000000" w:space="0" w:sz="8" w:val="single"/>
              <w:bottom w:color="000000" w:space="0" w:sz="8" w:val="single"/>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0F9">
            <w:pPr>
              <w:pBdr>
                <w:top w:color="auto" w:space="0" w:sz="0" w:val="none"/>
                <w:left w:color="auto" w:space="0" w:sz="0" w:val="none"/>
                <w:bottom w:color="auto" w:space="0" w:sz="0" w:val="none"/>
                <w:right w:color="auto" w:space="0" w:sz="0" w:val="none"/>
                <w:between w:color="auto" w:space="0" w:sz="0" w:val="none"/>
              </w:pBdr>
              <w:shd w:fill="auto" w:val="clear"/>
              <w:spacing w:after="20" w:before="20" w:line="276" w:lineRule="auto"/>
              <w:jc w:val="left"/>
              <w:rPr>
                <w:b w:val="1"/>
              </w:rPr>
            </w:pPr>
            <w:r w:rsidDel="00000000" w:rsidR="00000000" w:rsidRPr="00000000">
              <w:rPr>
                <w:b w:val="1"/>
                <w:rtl w:val="0"/>
              </w:rPr>
              <w:t xml:space="preserve">Amount</w:t>
            </w:r>
          </w:p>
        </w:tc>
      </w:tr>
      <w:tr>
        <w:trPr>
          <w:cantSplit w:val="0"/>
          <w:trHeight w:val="440" w:hRule="atLeast"/>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0FA">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1.1 Team Leader</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0FB">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0FC">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0FD">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0FE">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0FF">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1.2 Expert 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00">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01">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02">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0" w:val="nil"/>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03">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tcBorders>
              <w:top w:color="000000" w:space="0" w:sz="0" w:val="nil"/>
              <w:left w:color="000000" w:space="0" w:sz="8" w:val="single"/>
              <w:bottom w:color="000000" w:space="0" w:sz="0" w:val="nil"/>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04">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1.3 Expert 2</w:t>
            </w:r>
          </w:p>
        </w:tc>
        <w:tc>
          <w:tcPr>
            <w:tcBorders>
              <w:top w:color="000000" w:space="0" w:sz="0" w:val="nil"/>
              <w:left w:color="000000" w:space="0" w:sz="8" w:val="single"/>
              <w:bottom w:color="000000" w:space="0" w:sz="0" w:val="nil"/>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05">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0" w:val="nil"/>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06">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07">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0" w:val="nil"/>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08">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tcBorders>
              <w:top w:color="000000" w:space="0" w:sz="8" w:val="single"/>
              <w:left w:color="000000" w:space="0" w:sz="8" w:val="single"/>
              <w:bottom w:color="000000" w:space="0" w:sz="0" w:val="nil"/>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09">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w:t>
            </w:r>
          </w:p>
        </w:tc>
        <w:tc>
          <w:tcPr>
            <w:tcBorders>
              <w:top w:color="000000" w:space="0" w:sz="8" w:val="single"/>
              <w:left w:color="000000" w:space="0" w:sz="8" w:val="single"/>
              <w:bottom w:color="000000" w:space="0" w:sz="4" w:val="single"/>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0A">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4" w:val="single"/>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0B">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4" w:val="single"/>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0C">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0" w:val="nil"/>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0D">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gridSpan w:val="4"/>
            <w:tcBorders>
              <w:top w:color="000000" w:space="0" w:sz="8" w:val="single"/>
              <w:left w:color="000000" w:space="0" w:sz="8" w:val="single"/>
              <w:bottom w:color="000000" w:space="0" w:sz="8" w:val="single"/>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0E">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right"/>
              <w:rPr/>
            </w:pPr>
            <w:r w:rsidDel="00000000" w:rsidR="00000000" w:rsidRPr="00000000">
              <w:rPr>
                <w:rtl w:val="0"/>
              </w:rPr>
              <w:t xml:space="preserve">Sub-total</w:t>
            </w:r>
          </w:p>
        </w:tc>
        <w:tc>
          <w:tcPr>
            <w:tcBorders>
              <w:top w:color="000000" w:space="0" w:sz="8" w:val="single"/>
              <w:left w:color="000000" w:space="0" w:sz="8" w:val="single"/>
              <w:bottom w:color="000000" w:space="0" w:sz="8" w:val="single"/>
              <w:right w:color="000000" w:space="0" w:sz="8" w:val="single"/>
            </w:tcBorders>
            <w:shd w:fill="d8d8d8" w:val="clear"/>
            <w:tcMar>
              <w:top w:w="100.0" w:type="dxa"/>
              <w:left w:w="80.0" w:type="dxa"/>
              <w:bottom w:w="100.0" w:type="dxa"/>
              <w:right w:w="80.0" w:type="dxa"/>
            </w:tcMar>
            <w:vAlign w:val="top"/>
          </w:tcPr>
          <w:p w:rsidR="00000000" w:rsidDel="00000000" w:rsidP="00000000" w:rsidRDefault="00000000" w:rsidRPr="00000000" w14:paraId="00000112">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gridSpan w:val="5"/>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113">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b w:val="1"/>
              </w:rPr>
            </w:pPr>
            <w:r w:rsidDel="00000000" w:rsidR="00000000" w:rsidRPr="00000000">
              <w:rPr>
                <w:b w:val="1"/>
                <w:rtl w:val="0"/>
              </w:rPr>
              <w:t xml:space="preserve">2. Allowance, Accommodation, Complementary Travel Costs</w:t>
            </w:r>
          </w:p>
        </w:tc>
      </w:tr>
      <w:tr>
        <w:trPr>
          <w:cantSplit w:val="0"/>
          <w:trHeight w:val="710" w:hRule="atLeast"/>
          <w:tblHeader w:val="0"/>
        </w:trPr>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18">
            <w:pPr>
              <w:pBdr>
                <w:top w:color="auto" w:space="0" w:sz="0" w:val="none"/>
                <w:left w:color="auto" w:space="0" w:sz="0" w:val="none"/>
                <w:bottom w:color="auto" w:space="0" w:sz="0" w:val="none"/>
                <w:right w:color="auto" w:space="0" w:sz="0" w:val="none"/>
                <w:between w:color="auto" w:space="0" w:sz="0" w:val="none"/>
              </w:pBdr>
              <w:shd w:fill="auto" w:val="clear"/>
              <w:spacing w:after="20" w:before="20" w:line="276" w:lineRule="auto"/>
              <w:jc w:val="left"/>
              <w:rPr/>
            </w:pPr>
            <w:r w:rsidDel="00000000" w:rsidR="00000000" w:rsidRPr="00000000">
              <w:rPr>
                <w:rtl w:val="0"/>
              </w:rPr>
              <w:t xml:space="preserve">2.1 Allowance, accommodation - Long-term staff</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19">
            <w:pPr>
              <w:pBdr>
                <w:top w:color="auto" w:space="0" w:sz="0" w:val="none"/>
                <w:left w:color="auto" w:space="0" w:sz="0" w:val="none"/>
                <w:bottom w:color="auto" w:space="0" w:sz="0" w:val="none"/>
                <w:right w:color="auto" w:space="0" w:sz="0" w:val="none"/>
                <w:between w:color="auto" w:space="0" w:sz="0" w:val="none"/>
              </w:pBdr>
              <w:shd w:fill="auto" w:val="clear"/>
              <w:spacing w:after="20" w:before="2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1A">
            <w:pPr>
              <w:pBdr>
                <w:top w:color="auto" w:space="0" w:sz="0" w:val="none"/>
                <w:left w:color="auto" w:space="0" w:sz="0" w:val="none"/>
                <w:bottom w:color="auto" w:space="0" w:sz="0" w:val="none"/>
                <w:right w:color="auto" w:space="0" w:sz="0" w:val="none"/>
                <w:between w:color="auto" w:space="0" w:sz="0" w:val="none"/>
              </w:pBdr>
              <w:shd w:fill="auto" w:val="clear"/>
              <w:spacing w:after="20" w:before="20" w:line="276" w:lineRule="auto"/>
              <w:jc w:val="left"/>
              <w:rPr/>
            </w:pPr>
            <w:r w:rsidDel="00000000" w:rsidR="00000000" w:rsidRPr="00000000">
              <w:rPr>
                <w:rtl w:val="0"/>
              </w:rPr>
              <w:t xml:space="preserve">...</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1B">
            <w:pPr>
              <w:pBdr>
                <w:top w:color="auto" w:space="0" w:sz="0" w:val="none"/>
                <w:left w:color="auto" w:space="0" w:sz="0" w:val="none"/>
                <w:bottom w:color="auto" w:space="0" w:sz="0" w:val="none"/>
                <w:right w:color="auto" w:space="0" w:sz="0" w:val="none"/>
                <w:between w:color="auto" w:space="0" w:sz="0" w:val="none"/>
              </w:pBdr>
              <w:shd w:fill="auto" w:val="clear"/>
              <w:spacing w:after="20" w:before="2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0" w:val="nil"/>
              <w:right w:color="000000"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11C">
            <w:pPr>
              <w:pBdr>
                <w:top w:color="auto" w:space="0" w:sz="0" w:val="none"/>
                <w:left w:color="auto" w:space="0" w:sz="0" w:val="none"/>
                <w:bottom w:color="auto" w:space="0" w:sz="0" w:val="none"/>
                <w:right w:color="auto" w:space="0" w:sz="0" w:val="none"/>
                <w:between w:color="auto" w:space="0" w:sz="0" w:val="none"/>
              </w:pBdr>
              <w:shd w:fill="auto" w:val="clear"/>
              <w:spacing w:after="20" w:before="20" w:line="276" w:lineRule="auto"/>
              <w:jc w:val="left"/>
              <w:rPr/>
            </w:pPr>
            <w:r w:rsidDel="00000000" w:rsidR="00000000" w:rsidRPr="00000000">
              <w:rPr>
                <w:rtl w:val="0"/>
              </w:rPr>
              <w:t xml:space="preserve"> </w:t>
            </w:r>
          </w:p>
        </w:tc>
      </w:tr>
      <w:tr>
        <w:trPr>
          <w:cantSplit w:val="0"/>
          <w:trHeight w:val="710" w:hRule="atLeast"/>
          <w:tblHeader w:val="0"/>
        </w:trPr>
        <w:tc>
          <w:tcPr>
            <w:tcBorders>
              <w:top w:color="000000" w:space="0" w:sz="0" w:val="nil"/>
              <w:left w:color="000000" w:space="0" w:sz="8" w:val="single"/>
              <w:bottom w:color="000000" w:space="0" w:sz="0" w:val="nil"/>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1D">
            <w:pPr>
              <w:pBdr>
                <w:top w:color="auto" w:space="0" w:sz="0" w:val="none"/>
                <w:left w:color="auto" w:space="0" w:sz="0" w:val="none"/>
                <w:bottom w:color="auto" w:space="0" w:sz="0" w:val="none"/>
                <w:right w:color="auto" w:space="0" w:sz="0" w:val="none"/>
                <w:between w:color="auto" w:space="0" w:sz="0" w:val="none"/>
              </w:pBdr>
              <w:shd w:fill="auto" w:val="clear"/>
              <w:spacing w:after="20" w:before="20" w:line="276" w:lineRule="auto"/>
              <w:jc w:val="left"/>
              <w:rPr/>
            </w:pPr>
            <w:r w:rsidDel="00000000" w:rsidR="00000000" w:rsidRPr="00000000">
              <w:rPr>
                <w:rtl w:val="0"/>
              </w:rPr>
              <w:t xml:space="preserve">2.2 Allowance, accommodation - Short-term staff</w:t>
            </w:r>
          </w:p>
        </w:tc>
        <w:tc>
          <w:tcPr>
            <w:tcBorders>
              <w:top w:color="000000" w:space="0" w:sz="0" w:val="nil"/>
              <w:left w:color="000000" w:space="0" w:sz="8" w:val="single"/>
              <w:bottom w:color="000000" w:space="0" w:sz="0" w:val="nil"/>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1E">
            <w:pPr>
              <w:pBdr>
                <w:top w:color="auto" w:space="0" w:sz="0" w:val="none"/>
                <w:left w:color="auto" w:space="0" w:sz="0" w:val="none"/>
                <w:bottom w:color="auto" w:space="0" w:sz="0" w:val="none"/>
                <w:right w:color="auto" w:space="0" w:sz="0" w:val="none"/>
                <w:between w:color="auto" w:space="0" w:sz="0" w:val="none"/>
              </w:pBdr>
              <w:shd w:fill="auto" w:val="clear"/>
              <w:spacing w:after="20" w:before="2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0" w:val="nil"/>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1F">
            <w:pPr>
              <w:pBdr>
                <w:top w:color="auto" w:space="0" w:sz="0" w:val="none"/>
                <w:left w:color="auto" w:space="0" w:sz="0" w:val="none"/>
                <w:bottom w:color="auto" w:space="0" w:sz="0" w:val="none"/>
                <w:right w:color="auto" w:space="0" w:sz="0" w:val="none"/>
                <w:between w:color="auto" w:space="0" w:sz="0" w:val="none"/>
              </w:pBdr>
              <w:shd w:fill="auto" w:val="clear"/>
              <w:spacing w:after="20" w:before="20" w:line="276" w:lineRule="auto"/>
              <w:jc w:val="left"/>
              <w:rPr/>
            </w:pPr>
            <w:r w:rsidDel="00000000" w:rsidR="00000000" w:rsidRPr="00000000">
              <w:rPr>
                <w:rtl w:val="0"/>
              </w:rPr>
              <w:t xml:space="preserve">...</w:t>
            </w:r>
          </w:p>
        </w:tc>
        <w:tc>
          <w:tcPr>
            <w:tcBorders>
              <w:top w:color="000000" w:space="0" w:sz="0" w:val="nil"/>
              <w:left w:color="000000" w:space="0" w:sz="8" w:val="single"/>
              <w:bottom w:color="000000" w:space="0" w:sz="0" w:val="nil"/>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20">
            <w:pPr>
              <w:pBdr>
                <w:top w:color="auto" w:space="0" w:sz="0" w:val="none"/>
                <w:left w:color="auto" w:space="0" w:sz="0" w:val="none"/>
                <w:bottom w:color="auto" w:space="0" w:sz="0" w:val="none"/>
                <w:right w:color="auto" w:space="0" w:sz="0" w:val="none"/>
                <w:between w:color="auto" w:space="0" w:sz="0" w:val="none"/>
              </w:pBdr>
              <w:shd w:fill="auto" w:val="clear"/>
              <w:spacing w:after="20" w:before="2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0" w:val="nil"/>
              <w:right w:color="000000"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121">
            <w:pPr>
              <w:pBdr>
                <w:top w:color="auto" w:space="0" w:sz="0" w:val="none"/>
                <w:left w:color="auto" w:space="0" w:sz="0" w:val="none"/>
                <w:bottom w:color="auto" w:space="0" w:sz="0" w:val="none"/>
                <w:right w:color="auto" w:space="0" w:sz="0" w:val="none"/>
                <w:between w:color="auto" w:space="0" w:sz="0" w:val="none"/>
              </w:pBdr>
              <w:shd w:fill="auto" w:val="clear"/>
              <w:spacing w:after="20" w:before="20" w:line="276" w:lineRule="auto"/>
              <w:jc w:val="left"/>
              <w:rPr/>
            </w:pPr>
            <w:r w:rsidDel="00000000" w:rsidR="00000000" w:rsidRPr="00000000">
              <w:rPr>
                <w:rtl w:val="0"/>
              </w:rPr>
              <w:t xml:space="preserve"> </w:t>
            </w:r>
          </w:p>
        </w:tc>
      </w:tr>
      <w:tr>
        <w:trPr>
          <w:cantSplit w:val="0"/>
          <w:trHeight w:val="485" w:hRule="atLeast"/>
          <w:tblHeader w:val="0"/>
        </w:trPr>
        <w:tc>
          <w:tcPr>
            <w:tcBorders>
              <w:top w:color="000000" w:space="0" w:sz="8" w:val="single"/>
              <w:left w:color="000000" w:space="0" w:sz="8" w:val="single"/>
              <w:bottom w:color="000000" w:space="0" w:sz="0" w:val="nil"/>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22">
            <w:pPr>
              <w:pBdr>
                <w:top w:color="auto" w:space="0" w:sz="0" w:val="none"/>
                <w:left w:color="auto" w:space="0" w:sz="0" w:val="none"/>
                <w:bottom w:color="auto" w:space="0" w:sz="0" w:val="none"/>
                <w:right w:color="auto" w:space="0" w:sz="0" w:val="none"/>
                <w:between w:color="auto" w:space="0" w:sz="0" w:val="none"/>
              </w:pBdr>
              <w:shd w:fill="auto" w:val="clear"/>
              <w:spacing w:after="20" w:before="20" w:line="276" w:lineRule="auto"/>
              <w:jc w:val="left"/>
              <w:rPr/>
            </w:pPr>
            <w:r w:rsidDel="00000000" w:rsidR="00000000" w:rsidRPr="00000000">
              <w:rPr>
                <w:rtl w:val="0"/>
              </w:rPr>
              <w:t xml:space="preserve">…</w:t>
            </w:r>
          </w:p>
        </w:tc>
        <w:tc>
          <w:tcPr>
            <w:tcBorders>
              <w:top w:color="000000" w:space="0" w:sz="8" w:val="single"/>
              <w:left w:color="000000" w:space="0" w:sz="8" w:val="single"/>
              <w:bottom w:color="000000" w:space="0" w:sz="4"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23">
            <w:pPr>
              <w:pBdr>
                <w:top w:color="auto" w:space="0" w:sz="0" w:val="none"/>
                <w:left w:color="auto" w:space="0" w:sz="0" w:val="none"/>
                <w:bottom w:color="auto" w:space="0" w:sz="0" w:val="none"/>
                <w:right w:color="auto" w:space="0" w:sz="0" w:val="none"/>
                <w:between w:color="auto" w:space="0" w:sz="0" w:val="none"/>
              </w:pBdr>
              <w:shd w:fill="auto" w:val="clear"/>
              <w:spacing w:after="20" w:before="2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4"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24">
            <w:pPr>
              <w:pBdr>
                <w:top w:color="auto" w:space="0" w:sz="0" w:val="none"/>
                <w:left w:color="auto" w:space="0" w:sz="0" w:val="none"/>
                <w:bottom w:color="auto" w:space="0" w:sz="0" w:val="none"/>
                <w:right w:color="auto" w:space="0" w:sz="0" w:val="none"/>
                <w:between w:color="auto" w:space="0" w:sz="0" w:val="none"/>
              </w:pBdr>
              <w:shd w:fill="auto" w:val="clear"/>
              <w:spacing w:after="20" w:before="2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4"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25">
            <w:pPr>
              <w:pBdr>
                <w:top w:color="auto" w:space="0" w:sz="0" w:val="none"/>
                <w:left w:color="auto" w:space="0" w:sz="0" w:val="none"/>
                <w:bottom w:color="auto" w:space="0" w:sz="0" w:val="none"/>
                <w:right w:color="auto" w:space="0" w:sz="0" w:val="none"/>
                <w:between w:color="auto" w:space="0" w:sz="0" w:val="none"/>
              </w:pBdr>
              <w:shd w:fill="auto" w:val="clear"/>
              <w:spacing w:after="20" w:before="2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0" w:val="nil"/>
              <w:right w:color="000000"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126">
            <w:pPr>
              <w:pBdr>
                <w:top w:color="auto" w:space="0" w:sz="0" w:val="none"/>
                <w:left w:color="auto" w:space="0" w:sz="0" w:val="none"/>
                <w:bottom w:color="auto" w:space="0" w:sz="0" w:val="none"/>
                <w:right w:color="auto" w:space="0" w:sz="0" w:val="none"/>
                <w:between w:color="auto" w:space="0" w:sz="0" w:val="none"/>
              </w:pBdr>
              <w:shd w:fill="auto" w:val="clear"/>
              <w:spacing w:after="20" w:before="20" w:line="276" w:lineRule="auto"/>
              <w:jc w:val="left"/>
              <w:rPr/>
            </w:pPr>
            <w:r w:rsidDel="00000000" w:rsidR="00000000" w:rsidRPr="00000000">
              <w:rPr>
                <w:rtl w:val="0"/>
              </w:rPr>
              <w:t xml:space="preserve"> </w:t>
            </w:r>
          </w:p>
        </w:tc>
      </w:tr>
      <w:tr>
        <w:trPr>
          <w:cantSplit w:val="0"/>
          <w:trHeight w:val="440" w:hRule="atLeast"/>
          <w:tblHeader w:val="0"/>
        </w:trPr>
        <w:tc>
          <w:tcPr>
            <w:gridSpan w:val="4"/>
            <w:tcBorders>
              <w:top w:color="000000" w:space="0" w:sz="8" w:val="single"/>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27">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right"/>
              <w:rPr/>
            </w:pPr>
            <w:r w:rsidDel="00000000" w:rsidR="00000000" w:rsidRPr="00000000">
              <w:rPr>
                <w:rtl w:val="0"/>
              </w:rPr>
              <w:t xml:space="preserve">Sub-total</w:t>
            </w:r>
          </w:p>
        </w:tc>
        <w:tc>
          <w:tcPr>
            <w:tcBorders>
              <w:top w:color="000000" w:space="0" w:sz="8" w:val="single"/>
              <w:left w:color="000000" w:space="0" w:sz="8" w:val="single"/>
              <w:bottom w:color="000000" w:space="0" w:sz="8" w:val="single"/>
              <w:right w:color="000000" w:space="0" w:sz="8" w:val="single"/>
            </w:tcBorders>
            <w:shd w:fill="d8d8d8" w:val="clear"/>
            <w:tcMar>
              <w:top w:w="100.0" w:type="dxa"/>
              <w:left w:w="80.0" w:type="dxa"/>
              <w:bottom w:w="100.0" w:type="dxa"/>
              <w:right w:w="80.0" w:type="dxa"/>
            </w:tcMar>
            <w:vAlign w:val="top"/>
          </w:tcPr>
          <w:p w:rsidR="00000000" w:rsidDel="00000000" w:rsidP="00000000" w:rsidRDefault="00000000" w:rsidRPr="00000000" w14:paraId="0000012B">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right"/>
              <w:rPr/>
            </w:pPr>
            <w:r w:rsidDel="00000000" w:rsidR="00000000" w:rsidRPr="00000000">
              <w:rPr>
                <w:rtl w:val="0"/>
              </w:rPr>
              <w:t xml:space="preserve"> </w:t>
            </w:r>
          </w:p>
        </w:tc>
      </w:tr>
      <w:tr>
        <w:trPr>
          <w:cantSplit w:val="0"/>
          <w:trHeight w:val="440" w:hRule="atLeast"/>
          <w:tblHeader w:val="0"/>
        </w:trPr>
        <w:tc>
          <w:tcPr>
            <w:gridSpan w:val="5"/>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12C">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b w:val="1"/>
              </w:rPr>
            </w:pPr>
            <w:r w:rsidDel="00000000" w:rsidR="00000000" w:rsidRPr="00000000">
              <w:rPr>
                <w:b w:val="1"/>
                <w:rtl w:val="0"/>
              </w:rPr>
              <w:t xml:space="preserve">Travel &amp; Transport Cost</w:t>
            </w:r>
          </w:p>
        </w:tc>
      </w:tr>
      <w:tr>
        <w:trPr>
          <w:cantSplit w:val="0"/>
          <w:trHeight w:val="440" w:hRule="atLeast"/>
          <w:tblHeader w:val="0"/>
        </w:trPr>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31">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3.1 Vehicle lease/rent</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32">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33">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34">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135">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tcBorders>
              <w:top w:color="000000" w:space="0" w:sz="0" w:val="nil"/>
              <w:left w:color="000000" w:space="0" w:sz="8" w:val="single"/>
              <w:bottom w:color="000000" w:space="0" w:sz="0" w:val="nil"/>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36">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3.2 Other local transport (short-term, peak)</w:t>
            </w:r>
          </w:p>
        </w:tc>
        <w:tc>
          <w:tcPr>
            <w:tcBorders>
              <w:top w:color="000000" w:space="0" w:sz="0" w:val="nil"/>
              <w:left w:color="000000" w:space="0" w:sz="8" w:val="single"/>
              <w:bottom w:color="000000" w:space="0" w:sz="0" w:val="nil"/>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37">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0" w:val="nil"/>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38">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w:t>
            </w:r>
          </w:p>
        </w:tc>
        <w:tc>
          <w:tcPr>
            <w:tcBorders>
              <w:top w:color="000000" w:space="0" w:sz="0" w:val="nil"/>
              <w:left w:color="000000" w:space="0" w:sz="8" w:val="single"/>
              <w:bottom w:color="000000" w:space="0" w:sz="0" w:val="nil"/>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39">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0" w:val="nil"/>
              <w:right w:color="000000"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13A">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tcBorders>
              <w:top w:color="000000" w:space="0" w:sz="8" w:val="single"/>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3B">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3.3 Flights</w:t>
            </w:r>
          </w:p>
        </w:tc>
        <w:tc>
          <w:tcPr>
            <w:tcBorders>
              <w:top w:color="000000" w:space="0" w:sz="8" w:val="single"/>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3C">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3D">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w:t>
            </w:r>
          </w:p>
        </w:tc>
        <w:tc>
          <w:tcPr>
            <w:tcBorders>
              <w:top w:color="000000" w:space="0" w:sz="8" w:val="single"/>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3E">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0" w:val="nil"/>
              <w:right w:color="000000"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13F">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40">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41">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42">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43">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0" w:val="nil"/>
              <w:right w:color="000000"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144">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gridSpan w:val="4"/>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45">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right"/>
              <w:rPr/>
            </w:pPr>
            <w:r w:rsidDel="00000000" w:rsidR="00000000" w:rsidRPr="00000000">
              <w:rPr>
                <w:rtl w:val="0"/>
              </w:rPr>
              <w:t xml:space="preserve">Sub-total</w:t>
            </w:r>
          </w:p>
        </w:tc>
        <w:tc>
          <w:tcPr>
            <w:tcBorders>
              <w:top w:color="000000" w:space="0" w:sz="8" w:val="single"/>
              <w:left w:color="000000" w:space="0" w:sz="8" w:val="single"/>
              <w:bottom w:color="000000" w:space="0" w:sz="8" w:val="single"/>
              <w:right w:color="000000" w:space="0" w:sz="8" w:val="single"/>
            </w:tcBorders>
            <w:shd w:fill="d8d8d8" w:val="clear"/>
            <w:tcMar>
              <w:top w:w="100.0" w:type="dxa"/>
              <w:left w:w="80.0" w:type="dxa"/>
              <w:bottom w:w="100.0" w:type="dxa"/>
              <w:right w:w="80.0" w:type="dxa"/>
            </w:tcMar>
            <w:vAlign w:val="top"/>
          </w:tcPr>
          <w:p w:rsidR="00000000" w:rsidDel="00000000" w:rsidP="00000000" w:rsidRDefault="00000000" w:rsidRPr="00000000" w14:paraId="00000149">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right"/>
              <w:rPr/>
            </w:pPr>
            <w:r w:rsidDel="00000000" w:rsidR="00000000" w:rsidRPr="00000000">
              <w:rPr>
                <w:rtl w:val="0"/>
              </w:rPr>
              <w:t xml:space="preserve"> </w:t>
            </w:r>
          </w:p>
        </w:tc>
      </w:tr>
      <w:tr>
        <w:trPr>
          <w:cantSplit w:val="0"/>
          <w:trHeight w:val="440" w:hRule="atLeast"/>
          <w:tblHeader w:val="0"/>
        </w:trPr>
        <w:tc>
          <w:tcPr>
            <w:gridSpan w:val="5"/>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14A">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b w:val="1"/>
              </w:rPr>
            </w:pPr>
            <w:r w:rsidDel="00000000" w:rsidR="00000000" w:rsidRPr="00000000">
              <w:rPr>
                <w:b w:val="1"/>
                <w:rtl w:val="0"/>
              </w:rPr>
              <w:t xml:space="preserve">4. Reports and Documents</w:t>
            </w:r>
          </w:p>
        </w:tc>
      </w:tr>
      <w:tr>
        <w:trPr>
          <w:cantSplit w:val="0"/>
          <w:trHeight w:val="665" w:hRule="atLeast"/>
          <w:tblHeader w:val="0"/>
        </w:trPr>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4F">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4.1 ... (Type of reports/documents to be stated)</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50">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51">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52">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0" w:val="nil"/>
              <w:right w:color="000000"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153">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54">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4.2 ...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55">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56">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57">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0" w:val="nil"/>
              <w:right w:color="000000"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158">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gridSpan w:val="4"/>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59">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right"/>
              <w:rPr/>
            </w:pPr>
            <w:r w:rsidDel="00000000" w:rsidR="00000000" w:rsidRPr="00000000">
              <w:rPr>
                <w:rtl w:val="0"/>
              </w:rPr>
              <w:t xml:space="preserve">Sub-total</w:t>
            </w:r>
          </w:p>
        </w:tc>
        <w:tc>
          <w:tcPr>
            <w:tcBorders>
              <w:top w:color="000000" w:space="0" w:sz="8" w:val="single"/>
              <w:left w:color="000000" w:space="0" w:sz="8" w:val="single"/>
              <w:bottom w:color="000000" w:space="0" w:sz="8" w:val="single"/>
              <w:right w:color="000000" w:space="0" w:sz="8" w:val="single"/>
            </w:tcBorders>
            <w:shd w:fill="d8d8d8" w:val="clear"/>
            <w:tcMar>
              <w:top w:w="100.0" w:type="dxa"/>
              <w:left w:w="80.0" w:type="dxa"/>
              <w:bottom w:w="100.0" w:type="dxa"/>
              <w:right w:w="80.0" w:type="dxa"/>
            </w:tcMar>
            <w:vAlign w:val="top"/>
          </w:tcPr>
          <w:p w:rsidR="00000000" w:rsidDel="00000000" w:rsidP="00000000" w:rsidRDefault="00000000" w:rsidRPr="00000000" w14:paraId="0000015D">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right"/>
              <w:rPr/>
            </w:pPr>
            <w:r w:rsidDel="00000000" w:rsidR="00000000" w:rsidRPr="00000000">
              <w:rPr>
                <w:rtl w:val="0"/>
              </w:rPr>
              <w:t xml:space="preserve"> </w:t>
            </w:r>
          </w:p>
        </w:tc>
      </w:tr>
      <w:tr>
        <w:trPr>
          <w:cantSplit w:val="0"/>
          <w:trHeight w:val="440" w:hRule="atLeast"/>
          <w:tblHeader w:val="0"/>
        </w:trPr>
        <w:tc>
          <w:tcPr>
            <w:gridSpan w:val="5"/>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15E">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w:t>
            </w:r>
          </w:p>
        </w:tc>
      </w:tr>
      <w:tr>
        <w:trPr>
          <w:cantSplit w:val="0"/>
          <w:trHeight w:val="440" w:hRule="atLeast"/>
          <w:tblHeader w:val="0"/>
        </w:trPr>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63">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64">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65">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66">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167">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68">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69">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6A">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6B">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16C">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r>
      <w:tr>
        <w:trPr>
          <w:cantSplit w:val="0"/>
          <w:trHeight w:val="485" w:hRule="atLeast"/>
          <w:tblHeader w:val="0"/>
        </w:trPr>
        <w:tc>
          <w:tcPr>
            <w:gridSpan w:val="4"/>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6D">
            <w:pPr>
              <w:pBdr>
                <w:top w:color="auto" w:space="0" w:sz="0" w:val="none"/>
                <w:left w:color="auto" w:space="0" w:sz="0" w:val="none"/>
                <w:bottom w:color="auto" w:space="0" w:sz="0" w:val="none"/>
                <w:right w:color="auto" w:space="0" w:sz="0" w:val="none"/>
                <w:between w:color="auto" w:space="0" w:sz="0" w:val="none"/>
              </w:pBdr>
              <w:shd w:fill="auto" w:val="clear"/>
              <w:spacing w:after="20" w:before="20" w:line="276" w:lineRule="auto"/>
              <w:jc w:val="right"/>
              <w:rPr/>
            </w:pPr>
            <w:r w:rsidDel="00000000" w:rsidR="00000000" w:rsidRPr="00000000">
              <w:rPr>
                <w:rtl w:val="0"/>
              </w:rPr>
              <w:t xml:space="preserve">Total</w:t>
            </w:r>
          </w:p>
        </w:tc>
        <w:tc>
          <w:tcPr>
            <w:tcBorders>
              <w:top w:color="000000" w:space="0" w:sz="0" w:val="nil"/>
              <w:left w:color="000000" w:space="0" w:sz="8" w:val="single"/>
              <w:bottom w:color="000000" w:space="0" w:sz="8" w:val="single"/>
              <w:right w:color="000000" w:space="0" w:sz="8" w:val="single"/>
            </w:tcBorders>
            <w:shd w:fill="d8d8d8" w:val="clear"/>
            <w:tcMar>
              <w:top w:w="100.0" w:type="dxa"/>
              <w:left w:w="80.0" w:type="dxa"/>
              <w:bottom w:w="100.0" w:type="dxa"/>
              <w:right w:w="80.0" w:type="dxa"/>
            </w:tcMar>
            <w:vAlign w:val="top"/>
          </w:tcPr>
          <w:p w:rsidR="00000000" w:rsidDel="00000000" w:rsidP="00000000" w:rsidRDefault="00000000" w:rsidRPr="00000000" w14:paraId="00000171">
            <w:pPr>
              <w:pBdr>
                <w:top w:color="auto" w:space="0" w:sz="0" w:val="none"/>
                <w:left w:color="auto" w:space="0" w:sz="0" w:val="none"/>
                <w:bottom w:color="auto" w:space="0" w:sz="0" w:val="none"/>
                <w:right w:color="auto" w:space="0" w:sz="0" w:val="none"/>
                <w:between w:color="auto" w:space="0" w:sz="0" w:val="none"/>
              </w:pBdr>
              <w:shd w:fill="auto" w:val="clear"/>
              <w:spacing w:after="20" w:before="20" w:line="276" w:lineRule="auto"/>
              <w:jc w:val="right"/>
              <w:rPr/>
            </w:pPr>
            <w:r w:rsidDel="00000000" w:rsidR="00000000" w:rsidRPr="00000000">
              <w:rPr>
                <w:rtl w:val="0"/>
              </w:rPr>
              <w:t xml:space="preserve"> </w:t>
            </w:r>
          </w:p>
        </w:tc>
      </w:tr>
      <w:tr>
        <w:trPr>
          <w:cantSplit w:val="0"/>
          <w:trHeight w:val="485" w:hRule="atLeast"/>
          <w:tblHeader w:val="0"/>
        </w:trPr>
        <w:tc>
          <w:tcPr>
            <w:gridSpan w:val="4"/>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72">
            <w:pPr>
              <w:pBdr>
                <w:top w:color="auto" w:space="0" w:sz="0" w:val="none"/>
                <w:left w:color="auto" w:space="0" w:sz="0" w:val="none"/>
                <w:bottom w:color="auto" w:space="0" w:sz="0" w:val="none"/>
                <w:right w:color="auto" w:space="0" w:sz="0" w:val="none"/>
                <w:between w:color="auto" w:space="0" w:sz="0" w:val="none"/>
              </w:pBdr>
              <w:shd w:fill="auto" w:val="clear"/>
              <w:spacing w:after="20" w:before="20" w:line="276" w:lineRule="auto"/>
              <w:jc w:val="right"/>
              <w:rPr/>
            </w:pPr>
            <w:r w:rsidDel="00000000" w:rsidR="00000000" w:rsidRPr="00000000">
              <w:rPr>
                <w:rtl w:val="0"/>
              </w:rPr>
              <w:t xml:space="preserve">Taxes</w:t>
            </w:r>
          </w:p>
        </w:tc>
        <w:tc>
          <w:tcPr>
            <w:tcBorders>
              <w:top w:color="000000" w:space="0" w:sz="0" w:val="nil"/>
              <w:left w:color="000000" w:space="0" w:sz="8" w:val="single"/>
              <w:bottom w:color="000000" w:space="0" w:sz="8" w:val="single"/>
              <w:right w:color="000000" w:space="0" w:sz="8" w:val="single"/>
            </w:tcBorders>
            <w:shd w:fill="d8d8d8" w:val="clear"/>
            <w:tcMar>
              <w:top w:w="100.0" w:type="dxa"/>
              <w:left w:w="80.0" w:type="dxa"/>
              <w:bottom w:w="100.0" w:type="dxa"/>
              <w:right w:w="80.0" w:type="dxa"/>
            </w:tcMar>
            <w:vAlign w:val="top"/>
          </w:tcPr>
          <w:p w:rsidR="00000000" w:rsidDel="00000000" w:rsidP="00000000" w:rsidRDefault="00000000" w:rsidRPr="00000000" w14:paraId="00000176">
            <w:pPr>
              <w:pBdr>
                <w:top w:color="auto" w:space="0" w:sz="0" w:val="none"/>
                <w:left w:color="auto" w:space="0" w:sz="0" w:val="none"/>
                <w:bottom w:color="auto" w:space="0" w:sz="0" w:val="none"/>
                <w:right w:color="auto" w:space="0" w:sz="0" w:val="none"/>
                <w:between w:color="auto" w:space="0" w:sz="0" w:val="none"/>
              </w:pBdr>
              <w:shd w:fill="auto" w:val="clear"/>
              <w:spacing w:after="20" w:before="20" w:line="276" w:lineRule="auto"/>
              <w:jc w:val="right"/>
              <w:rPr/>
            </w:pPr>
            <w:r w:rsidDel="00000000" w:rsidR="00000000" w:rsidRPr="00000000">
              <w:rPr>
                <w:rtl w:val="0"/>
              </w:rPr>
              <w:t xml:space="preserve"> </w:t>
            </w:r>
          </w:p>
        </w:tc>
      </w:tr>
      <w:tr>
        <w:trPr>
          <w:cantSplit w:val="0"/>
          <w:trHeight w:val="485" w:hRule="atLeast"/>
          <w:tblHeader w:val="0"/>
        </w:trPr>
        <w:tc>
          <w:tcPr>
            <w:gridSpan w:val="4"/>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77">
            <w:pPr>
              <w:pBdr>
                <w:top w:color="auto" w:space="0" w:sz="0" w:val="none"/>
                <w:left w:color="auto" w:space="0" w:sz="0" w:val="none"/>
                <w:bottom w:color="auto" w:space="0" w:sz="0" w:val="none"/>
                <w:right w:color="auto" w:space="0" w:sz="0" w:val="none"/>
                <w:between w:color="auto" w:space="0" w:sz="0" w:val="none"/>
              </w:pBdr>
              <w:shd w:fill="auto" w:val="clear"/>
              <w:spacing w:after="20" w:before="20" w:line="276" w:lineRule="auto"/>
              <w:jc w:val="right"/>
              <w:rPr/>
            </w:pPr>
            <w:r w:rsidDel="00000000" w:rsidR="00000000" w:rsidRPr="00000000">
              <w:rPr>
                <w:rtl w:val="0"/>
              </w:rPr>
              <w:t xml:space="preserve">Grand – Total</w:t>
            </w:r>
          </w:p>
        </w:tc>
        <w:tc>
          <w:tcPr>
            <w:tcBorders>
              <w:top w:color="000000" w:space="0" w:sz="0" w:val="nil"/>
              <w:left w:color="000000" w:space="0" w:sz="8" w:val="single"/>
              <w:bottom w:color="000000" w:space="0" w:sz="8" w:val="single"/>
              <w:right w:color="000000" w:space="0" w:sz="8" w:val="single"/>
            </w:tcBorders>
            <w:shd w:fill="d8d8d8" w:val="clear"/>
            <w:tcMar>
              <w:top w:w="100.0" w:type="dxa"/>
              <w:left w:w="80.0" w:type="dxa"/>
              <w:bottom w:w="100.0" w:type="dxa"/>
              <w:right w:w="80.0" w:type="dxa"/>
            </w:tcMar>
            <w:vAlign w:val="top"/>
          </w:tcPr>
          <w:p w:rsidR="00000000" w:rsidDel="00000000" w:rsidP="00000000" w:rsidRDefault="00000000" w:rsidRPr="00000000" w14:paraId="0000017B">
            <w:pPr>
              <w:pBdr>
                <w:top w:color="auto" w:space="0" w:sz="0" w:val="none"/>
                <w:left w:color="auto" w:space="0" w:sz="0" w:val="none"/>
                <w:bottom w:color="auto" w:space="0" w:sz="0" w:val="none"/>
                <w:right w:color="auto" w:space="0" w:sz="0" w:val="none"/>
                <w:between w:color="auto" w:space="0" w:sz="0" w:val="none"/>
              </w:pBdr>
              <w:shd w:fill="auto" w:val="clear"/>
              <w:spacing w:after="20" w:before="20" w:line="276" w:lineRule="auto"/>
              <w:jc w:val="right"/>
              <w:rPr/>
            </w:pPr>
            <w:r w:rsidDel="00000000" w:rsidR="00000000" w:rsidRPr="00000000">
              <w:rPr>
                <w:rtl w:val="0"/>
              </w:rPr>
              <w:t xml:space="preserve"> </w:t>
            </w:r>
          </w:p>
        </w:tc>
      </w:tr>
    </w:tbl>
    <w:p w:rsidR="00000000" w:rsidDel="00000000" w:rsidP="00000000" w:rsidRDefault="00000000" w:rsidRPr="00000000" w14:paraId="0000017C">
      <w:p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jc w:val="left"/>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r>
    </w:p>
    <w:sectPr>
      <w:headerReference r:id="rId10" w:type="default"/>
      <w:headerReference r:id="rId11" w:type="first"/>
      <w:footerReference r:id="rId12" w:type="default"/>
      <w:footerReference r:id="rId13" w:type="first"/>
      <w:pgSz w:h="16838" w:w="11906" w:orient="portrait"/>
      <w:pgMar w:bottom="1137.6000000000001" w:top="1699.1999999999998" w:left="1699.1999999999998" w:right="1699.1999999999998"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Barlow Condensed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arlow Condensed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Barlow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Barlow Semi Condense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Barlow">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5">
    <w:pPr>
      <w:pBdr>
        <w:top w:color="auto" w:space="0" w:sz="0" w:val="none"/>
        <w:left w:color="auto" w:space="0" w:sz="0" w:val="none"/>
        <w:bottom w:color="auto" w:space="0" w:sz="0" w:val="none"/>
        <w:right w:color="auto" w:space="0" w:sz="0" w:val="none"/>
        <w:between w:color="auto" w:space="0" w:sz="0" w:val="none"/>
      </w:pBdr>
      <w:shd w:fill="auto" w:val="clear"/>
      <w:tabs>
        <w:tab w:val="center" w:leader="none" w:pos="4530"/>
        <w:tab w:val="right" w:leader="none" w:pos="9072"/>
      </w:tabs>
      <w:spacing w:after="800" w:line="240" w:lineRule="auto"/>
      <w:jc w:val="left"/>
      <w:rPr>
        <w:rFonts w:ascii="Arial" w:cs="Arial" w:eastAsia="Arial" w:hAnsi="Arial"/>
        <w:color w:val="005091"/>
        <w:sz w:val="16"/>
        <w:szCs w:val="16"/>
      </w:rPr>
    </w:pPr>
    <w:r w:rsidDel="00000000" w:rsidR="00000000" w:rsidRPr="00000000">
      <w:rPr>
        <w:sz w:val="16"/>
        <w:szCs w:val="16"/>
        <w:rtl w:val="0"/>
      </w:rPr>
      <w:t xml:space="preserve">Confidential. Do not distribute.</w:t>
    </w:r>
    <w:r w:rsidDel="00000000" w:rsidR="00000000" w:rsidRPr="00000000">
      <w:rPr>
        <w:color w:val="005091"/>
        <w:sz w:val="16"/>
        <w:szCs w:val="16"/>
        <w:rtl w:val="0"/>
      </w:rPr>
      <w:t xml:space="preserve">                                                                    </w:t>
      <w:tab/>
      <w:tab/>
    </w:r>
    <w:r w:rsidDel="00000000" w:rsidR="00000000" w:rsidRPr="00000000">
      <w:rPr>
        <w:b w:val="1"/>
        <w:sz w:val="16"/>
        <w:szCs w:val="16"/>
      </w:rPr>
      <w:fldChar w:fldCharType="begin"/>
      <w:instrText xml:space="preserve">PAGE</w:instrText>
      <w:fldChar w:fldCharType="separate"/>
      <w:fldChar w:fldCharType="end"/>
    </w:r>
    <w:r w:rsidDel="00000000" w:rsidR="00000000" w:rsidRPr="00000000">
      <w:rPr>
        <w:rFonts w:ascii="Arial" w:cs="Arial" w:eastAsia="Arial" w:hAnsi="Arial"/>
        <w:color w:val="005091"/>
        <w:sz w:val="16"/>
        <w:szCs w:val="16"/>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8">
    <w:pPr>
      <w:pageBreakBefore w:val="0"/>
      <w:tabs>
        <w:tab w:val="center" w:leader="none" w:pos="4536"/>
        <w:tab w:val="right" w:leader="none" w:pos="9072"/>
      </w:tabs>
      <w:spacing w:after="0" w:line="276" w:lineRule="auto"/>
      <w:jc w:val="left"/>
      <w:rPr>
        <w:rFonts w:ascii="Barlow Semi Condensed" w:cs="Barlow Semi Condensed" w:eastAsia="Barlow Semi Condensed" w:hAnsi="Barlow Semi Condensed"/>
        <w:b w:val="1"/>
        <w:color w:val="002dd1"/>
        <w:sz w:val="16"/>
        <w:szCs w:val="16"/>
      </w:rPr>
    </w:pPr>
    <w:r w:rsidDel="00000000" w:rsidR="00000000" w:rsidRPr="00000000">
      <w:rPr>
        <w:rtl w:val="0"/>
      </w:rPr>
    </w:r>
  </w:p>
  <w:p w:rsidR="00000000" w:rsidDel="00000000" w:rsidP="00000000" w:rsidRDefault="00000000" w:rsidRPr="00000000" w14:paraId="00000189">
    <w:pPr>
      <w:pageBreakBefore w:val="0"/>
      <w:tabs>
        <w:tab w:val="center" w:leader="none" w:pos="4536"/>
        <w:tab w:val="right" w:leader="none" w:pos="9072"/>
      </w:tabs>
      <w:spacing w:after="200" w:line="276" w:lineRule="auto"/>
      <w:ind w:left="-90" w:firstLine="0"/>
      <w:jc w:val="left"/>
      <w:rPr>
        <w:rFonts w:ascii="Barlow Semi Condensed" w:cs="Barlow Semi Condensed" w:eastAsia="Barlow Semi Condensed" w:hAnsi="Barlow Semi Condensed"/>
        <w:b w:val="1"/>
        <w:color w:val="002dd1"/>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A">
    <w:pPr>
      <w:pageBreakBefore w:val="0"/>
      <w:tabs>
        <w:tab w:val="center" w:leader="none" w:pos="4536"/>
        <w:tab w:val="right" w:leader="none" w:pos="9072"/>
      </w:tabs>
      <w:spacing w:after="0" w:line="276" w:lineRule="auto"/>
      <w:jc w:val="left"/>
      <w:rPr>
        <w:b w:val="1"/>
        <w:color w:val="002dd1"/>
        <w:sz w:val="16"/>
        <w:szCs w:val="16"/>
      </w:rPr>
    </w:pPr>
    <w:r w:rsidDel="00000000" w:rsidR="00000000" w:rsidRPr="00000000">
      <w:rPr>
        <w:b w:val="1"/>
        <w:color w:val="002dd1"/>
        <w:sz w:val="16"/>
        <w:szCs w:val="16"/>
        <w:rtl w:val="0"/>
      </w:rPr>
      <w:t xml:space="preserve">South Pole Carbon Asset Management Ltd</w:t>
    </w:r>
  </w:p>
  <w:p w:rsidR="00000000" w:rsidDel="00000000" w:rsidP="00000000" w:rsidRDefault="00000000" w:rsidRPr="00000000" w14:paraId="0000018B">
    <w:pPr>
      <w:pageBreakBefore w:val="0"/>
      <w:tabs>
        <w:tab w:val="center" w:leader="none" w:pos="4536"/>
        <w:tab w:val="right" w:leader="none" w:pos="9072"/>
      </w:tabs>
      <w:spacing w:after="0" w:line="276" w:lineRule="auto"/>
      <w:jc w:val="left"/>
      <w:rPr>
        <w:sz w:val="14"/>
        <w:szCs w:val="14"/>
      </w:rPr>
    </w:pPr>
    <w:r w:rsidDel="00000000" w:rsidR="00000000" w:rsidRPr="00000000">
      <w:rPr>
        <w:sz w:val="14"/>
        <w:szCs w:val="14"/>
        <w:rtl w:val="0"/>
      </w:rPr>
      <w:t xml:space="preserve">Technoparkstrasse 1 · 8005 Zurich · Switzerland</w:t>
    </w:r>
    <w:r w:rsidDel="00000000" w:rsidR="00000000" w:rsidRPr="00000000">
      <w:rPr>
        <w:rtl w:val="0"/>
      </w:rPr>
    </w:r>
  </w:p>
  <w:p w:rsidR="00000000" w:rsidDel="00000000" w:rsidP="00000000" w:rsidRDefault="00000000" w:rsidRPr="00000000" w14:paraId="0000018C">
    <w:pPr>
      <w:pageBreakBefore w:val="0"/>
      <w:tabs>
        <w:tab w:val="center" w:leader="none" w:pos="4536"/>
        <w:tab w:val="right" w:leader="none" w:pos="9072"/>
      </w:tabs>
      <w:spacing w:after="600" w:line="360" w:lineRule="auto"/>
      <w:jc w:val="left"/>
      <w:rPr>
        <w:b w:val="1"/>
        <w:sz w:val="16"/>
        <w:szCs w:val="16"/>
      </w:rPr>
    </w:pPr>
    <w:r w:rsidDel="00000000" w:rsidR="00000000" w:rsidRPr="00000000">
      <w:rPr>
        <w:sz w:val="14"/>
        <w:szCs w:val="14"/>
        <w:rtl w:val="0"/>
      </w:rPr>
      <w:t xml:space="preserve">+41 43 501 35 50 · info@southpole.com · southpole.com</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0">
    <w:pPr>
      <w:pBdr>
        <w:top w:color="auto" w:space="0" w:sz="0" w:val="none"/>
        <w:left w:color="auto" w:space="0" w:sz="0" w:val="none"/>
        <w:bottom w:color="auto" w:space="0" w:sz="0" w:val="none"/>
        <w:right w:color="auto" w:space="0" w:sz="0" w:val="none"/>
        <w:between w:color="auto" w:space="0" w:sz="0" w:val="none"/>
      </w:pBdr>
      <w:shd w:fill="auto" w:val="clear"/>
      <w:tabs>
        <w:tab w:val="center" w:leader="none" w:pos="4536"/>
        <w:tab w:val="right" w:leader="none" w:pos="9072"/>
      </w:tabs>
      <w:spacing w:after="120" w:line="240" w:lineRule="auto"/>
      <w:ind w:right="60"/>
      <w:rPr/>
    </w:pPr>
    <w:r w:rsidDel="00000000" w:rsidR="00000000" w:rsidRPr="00000000">
      <w:rPr>
        <w:rtl w:val="0"/>
      </w:rPr>
    </w:r>
  </w:p>
  <w:p w:rsidR="00000000" w:rsidDel="00000000" w:rsidP="00000000" w:rsidRDefault="00000000" w:rsidRPr="00000000" w14:paraId="00000181">
    <w:pPr>
      <w:pBdr>
        <w:top w:color="auto" w:space="0" w:sz="0" w:val="none"/>
        <w:left w:color="auto" w:space="0" w:sz="0" w:val="none"/>
        <w:bottom w:color="auto" w:space="0" w:sz="0" w:val="none"/>
        <w:right w:color="auto" w:space="0" w:sz="0" w:val="none"/>
        <w:between w:color="auto" w:space="0" w:sz="0" w:val="none"/>
      </w:pBdr>
      <w:shd w:fill="auto" w:val="clear"/>
      <w:tabs>
        <w:tab w:val="center" w:leader="none" w:pos="4536"/>
        <w:tab w:val="right" w:leader="none" w:pos="9072"/>
      </w:tabs>
      <w:spacing w:after="120" w:line="240" w:lineRule="auto"/>
      <w:ind w:right="60"/>
      <w:rPr/>
    </w:pPr>
    <w:r w:rsidDel="00000000" w:rsidR="00000000" w:rsidRPr="00000000">
      <w:rPr>
        <w:rtl w:val="0"/>
      </w:rPr>
    </w:r>
  </w:p>
  <w:p w:rsidR="00000000" w:rsidDel="00000000" w:rsidP="00000000" w:rsidRDefault="00000000" w:rsidRPr="00000000" w14:paraId="00000182">
    <w:pPr>
      <w:pBdr>
        <w:top w:color="auto" w:space="0" w:sz="0" w:val="none"/>
        <w:left w:color="auto" w:space="0" w:sz="0" w:val="none"/>
        <w:bottom w:color="auto" w:space="0" w:sz="0" w:val="none"/>
        <w:right w:color="auto" w:space="0" w:sz="0" w:val="none"/>
        <w:between w:color="auto" w:space="0" w:sz="0" w:val="none"/>
      </w:pBdr>
      <w:shd w:fill="auto" w:val="clear"/>
      <w:tabs>
        <w:tab w:val="center" w:leader="none" w:pos="4536"/>
        <w:tab w:val="right" w:leader="none" w:pos="9072"/>
      </w:tabs>
      <w:spacing w:after="120" w:line="240" w:lineRule="auto"/>
      <w:ind w:right="60"/>
      <w:rPr>
        <w:rFonts w:ascii="Montserrat" w:cs="Montserrat" w:eastAsia="Montserrat" w:hAnsi="Montserrat"/>
      </w:rPr>
    </w:pPr>
    <w:r w:rsidDel="00000000" w:rsidR="00000000" w:rsidRPr="00000000">
      <w:rPr>
        <w:rtl w:val="0"/>
      </w:rPr>
    </w:r>
  </w:p>
  <w:p w:rsidR="00000000" w:rsidDel="00000000" w:rsidP="00000000" w:rsidRDefault="00000000" w:rsidRPr="00000000" w14:paraId="00000183">
    <w:pPr>
      <w:pBdr>
        <w:top w:color="auto" w:space="0" w:sz="0" w:val="none"/>
        <w:left w:color="auto" w:space="0" w:sz="0" w:val="none"/>
        <w:bottom w:color="auto" w:space="0" w:sz="0" w:val="none"/>
        <w:right w:color="auto" w:space="0" w:sz="0" w:val="none"/>
        <w:between w:color="auto" w:space="0" w:sz="0" w:val="none"/>
      </w:pBdr>
      <w:shd w:fill="auto" w:val="clear"/>
      <w:tabs>
        <w:tab w:val="center" w:leader="none" w:pos="4536"/>
        <w:tab w:val="right" w:leader="none" w:pos="9072"/>
      </w:tabs>
      <w:spacing w:after="0" w:before="40" w:line="240" w:lineRule="auto"/>
      <w:ind w:right="60"/>
      <w:rPr>
        <w:b w:val="1"/>
        <w:color w:val="002dd1"/>
      </w:rPr>
    </w:pPr>
    <w:r w:rsidDel="00000000" w:rsidR="00000000" w:rsidRPr="00000000">
      <w:rPr>
        <w:b w:val="1"/>
        <w:color w:val="002dd1"/>
        <w:rtl w:val="0"/>
      </w:rPr>
      <w:t xml:space="preserve">Request for Proposals - </w:t>
    </w:r>
    <w:r w:rsidDel="00000000" w:rsidR="00000000" w:rsidRPr="00000000">
      <w:rPr>
        <w:b w:val="1"/>
        <w:color w:val="002dd1"/>
        <w:rtl w:val="0"/>
      </w:rPr>
      <w:t xml:space="preserve">RFP-LRF GEF-2023-00</w:t>
    </w:r>
    <w:r w:rsidDel="00000000" w:rsidR="00000000" w:rsidRPr="00000000">
      <w:rPr>
        <w:b w:val="1"/>
        <w:color w:val="002dd1"/>
        <w:rtl w:val="0"/>
      </w:rPr>
      <w:t xml:space="preserve">3</w:t>
    </w:r>
  </w:p>
  <w:p w:rsidR="00000000" w:rsidDel="00000000" w:rsidP="00000000" w:rsidRDefault="00000000" w:rsidRPr="00000000" w14:paraId="00000184">
    <w:pPr>
      <w:pBdr>
        <w:top w:color="auto" w:space="0" w:sz="0" w:val="none"/>
        <w:left w:color="auto" w:space="0" w:sz="0" w:val="none"/>
        <w:bottom w:color="auto" w:space="0" w:sz="0" w:val="none"/>
        <w:right w:color="auto" w:space="0" w:sz="0" w:val="none"/>
        <w:between w:color="auto" w:space="0" w:sz="0" w:val="none"/>
      </w:pBdr>
      <w:shd w:fill="auto" w:val="clear"/>
      <w:tabs>
        <w:tab w:val="center" w:leader="none" w:pos="4536"/>
        <w:tab w:val="right" w:leader="none" w:pos="9072"/>
      </w:tabs>
      <w:spacing w:after="180" w:before="40" w:line="240" w:lineRule="auto"/>
      <w:ind w:right="60"/>
      <w:rPr/>
    </w:pPr>
    <w:r w:rsidDel="00000000" w:rsidR="00000000" w:rsidRPr="00000000">
      <w:rPr>
        <w:b w:val="1"/>
      </w:rPr>
      <mc:AlternateContent>
        <mc:Choice Requires="wpg">
          <w:drawing>
            <wp:inline distB="114300" distT="114300" distL="114300" distR="114300">
              <wp:extent cx="5402016" cy="18921"/>
              <wp:effectExtent b="0" l="0" r="0" t="0"/>
              <wp:docPr id="1" name=""/>
              <a:graphic>
                <a:graphicData uri="http://schemas.microsoft.com/office/word/2010/wordprocessingShape">
                  <wps:wsp>
                    <wps:cNvCnPr/>
                    <wps:spPr>
                      <a:xfrm>
                        <a:off x="-200830" y="461875"/>
                        <a:ext cx="5633100" cy="0"/>
                      </a:xfrm>
                      <a:prstGeom prst="straightConnector1">
                        <a:avLst/>
                      </a:prstGeom>
                      <a:noFill/>
                      <a:ln cap="flat" cmpd="sng" w="28575">
                        <a:solidFill>
                          <a:srgbClr val="002145"/>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5402016" cy="18921"/>
              <wp:effectExtent b="0" l="0" r="0" t="0"/>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5402016" cy="18921"/>
                      </a:xfrm>
                      <a:prstGeom prst="rect"/>
                      <a:ln/>
                    </pic:spPr>
                  </pic:pic>
                </a:graphicData>
              </a:graphic>
            </wp:inline>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6">
    <w:pPr>
      <w:pageBreakBefore w:val="0"/>
      <w:pBdr>
        <w:top w:space="0" w:sz="0" w:val="nil"/>
        <w:left w:space="0" w:sz="0" w:val="nil"/>
        <w:bottom w:space="0" w:sz="0" w:val="nil"/>
        <w:right w:space="0" w:sz="0" w:val="nil"/>
        <w:between w:space="0" w:sz="0" w:val="nil"/>
      </w:pBdr>
      <w:shd w:fill="auto" w:val="clear"/>
      <w:tabs>
        <w:tab w:val="left" w:leader="none" w:pos="1699"/>
      </w:tabs>
      <w:spacing w:after="1600" w:before="0" w:line="240"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3486150</wp:posOffset>
          </wp:positionH>
          <wp:positionV relativeFrom="paragraph">
            <wp:posOffset>561975</wp:posOffset>
          </wp:positionV>
          <wp:extent cx="1912864" cy="481013"/>
          <wp:effectExtent b="0" l="0" r="0" t="0"/>
          <wp:wrapNone/>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912864" cy="481013"/>
                  </a:xfrm>
                  <a:prstGeom prst="rect"/>
                  <a:ln/>
                </pic:spPr>
              </pic:pic>
            </a:graphicData>
          </a:graphic>
        </wp:anchor>
      </w:drawing>
    </w:r>
  </w:p>
  <w:p w:rsidR="00000000" w:rsidDel="00000000" w:rsidP="00000000" w:rsidRDefault="00000000" w:rsidRPr="00000000" w14:paraId="00000187">
    <w:pPr>
      <w:pageBreakBefore w:val="0"/>
      <w:pBdr>
        <w:top w:space="0" w:sz="0" w:val="nil"/>
        <w:left w:space="0" w:sz="0" w:val="nil"/>
        <w:bottom w:space="0" w:sz="0" w:val="nil"/>
        <w:right w:space="0" w:sz="0" w:val="nil"/>
        <w:between w:space="0" w:sz="0" w:val="nil"/>
      </w:pBdr>
      <w:shd w:fill="auto" w:val="clear"/>
      <w:tabs>
        <w:tab w:val="left" w:leader="none" w:pos="1699"/>
      </w:tabs>
      <w:spacing w:after="500" w:before="0" w:line="240" w:lineRule="auto"/>
      <w:jc w:val="both"/>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Barlow" w:cs="Barlow" w:eastAsia="Barlow" w:hAnsi="Barlow"/>
        <w:color w:val="002145"/>
        <w:lang w:val="en-GB"/>
      </w:rPr>
    </w:rPrDefault>
    <w:pPrDefault>
      <w:pPr>
        <w:pBdr>
          <w:top w:color="auto" w:space="0" w:sz="0" w:val="none"/>
          <w:left w:color="auto" w:space="0" w:sz="0" w:val="none"/>
          <w:bottom w:color="auto" w:space="0" w:sz="0" w:val="none"/>
          <w:right w:color="auto" w:space="0" w:sz="0" w:val="none"/>
          <w:between w:color="auto" w:space="0" w:sz="0" w:val="none"/>
        </w:pBdr>
        <w:shd w:fill="ffffff" w:val="clear"/>
        <w:spacing w:after="220" w:line="264"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80" w:before="40" w:lineRule="auto"/>
    </w:pPr>
    <w:rPr>
      <w:b w:val="1"/>
      <w:color w:val="002dd1"/>
      <w:sz w:val="36"/>
      <w:szCs w:val="36"/>
    </w:rPr>
  </w:style>
  <w:style w:type="paragraph" w:styleId="Heading2">
    <w:name w:val="heading 2"/>
    <w:basedOn w:val="Normal"/>
    <w:next w:val="Normal"/>
    <w:pPr>
      <w:keepNext w:val="1"/>
      <w:keepLines w:val="1"/>
      <w:spacing w:after="240" w:before="240" w:lineRule="auto"/>
    </w:pPr>
    <w:rPr>
      <w:rFonts w:ascii="Barlow SemiBold" w:cs="Barlow SemiBold" w:eastAsia="Barlow SemiBold" w:hAnsi="Barlow SemiBold"/>
      <w:color w:val="00257c"/>
      <w:sz w:val="32"/>
      <w:szCs w:val="32"/>
    </w:rPr>
  </w:style>
  <w:style w:type="paragraph" w:styleId="Heading3">
    <w:name w:val="heading 3"/>
    <w:basedOn w:val="Normal"/>
    <w:next w:val="Normal"/>
    <w:pPr>
      <w:keepNext w:val="1"/>
      <w:keepLines w:val="1"/>
    </w:pPr>
    <w:rPr>
      <w:rFonts w:ascii="Barlow SemiBold" w:cs="Barlow SemiBold" w:eastAsia="Barlow SemiBold" w:hAnsi="Barlow SemiBold"/>
      <w:color w:val="002dd1"/>
      <w:sz w:val="28"/>
      <w:szCs w:val="28"/>
    </w:rPr>
  </w:style>
  <w:style w:type="paragraph" w:styleId="Heading4">
    <w:name w:val="heading 4"/>
    <w:basedOn w:val="Normal"/>
    <w:next w:val="Normal"/>
    <w:pPr>
      <w:keepNext w:val="1"/>
      <w:keepLines w:val="1"/>
    </w:pPr>
    <w:rPr>
      <w:rFonts w:ascii="Barlow SemiBold" w:cs="Barlow SemiBold" w:eastAsia="Barlow SemiBold" w:hAnsi="Barlow SemiBold"/>
      <w:color w:val="00257c"/>
    </w:rPr>
  </w:style>
  <w:style w:type="paragraph" w:styleId="Heading5">
    <w:name w:val="heading 5"/>
    <w:basedOn w:val="Normal"/>
    <w:next w:val="Normal"/>
    <w:pPr>
      <w:keepNext w:val="1"/>
      <w:keepLines w:val="1"/>
      <w:pageBreakBefore w:val="0"/>
      <w:spacing w:after="120" w:before="200" w:line="264" w:lineRule="auto"/>
      <w:ind w:left="1009" w:hanging="1009"/>
      <w:jc w:val="both"/>
    </w:pPr>
    <w:rPr>
      <w:rFonts w:ascii="Arial" w:cs="Arial" w:eastAsia="Arial" w:hAnsi="Arial"/>
      <w:b w:val="0"/>
      <w:color w:val="002748"/>
      <w:sz w:val="20"/>
      <w:szCs w:val="20"/>
    </w:rPr>
  </w:style>
  <w:style w:type="paragraph" w:styleId="Heading6">
    <w:name w:val="heading 6"/>
    <w:basedOn w:val="Normal"/>
    <w:next w:val="Normal"/>
    <w:pPr>
      <w:keepNext w:val="1"/>
      <w:keepLines w:val="1"/>
      <w:pageBreakBefore w:val="0"/>
      <w:spacing w:after="120" w:before="200" w:line="264" w:lineRule="auto"/>
      <w:jc w:val="both"/>
    </w:pPr>
    <w:rPr>
      <w:rFonts w:ascii="Arial" w:cs="Arial" w:eastAsia="Arial" w:hAnsi="Arial"/>
      <w:b w:val="0"/>
      <w:i w:val="1"/>
      <w:color w:val="002748"/>
      <w:sz w:val="20"/>
      <w:szCs w:val="20"/>
    </w:rPr>
  </w:style>
  <w:style w:type="paragraph" w:styleId="Title">
    <w:name w:val="Title"/>
    <w:basedOn w:val="Normal"/>
    <w:next w:val="Normal"/>
    <w:pPr>
      <w:keepNext w:val="1"/>
      <w:keepLines w:val="1"/>
      <w:spacing w:after="120" w:line="240" w:lineRule="auto"/>
    </w:pPr>
    <w:rPr>
      <w:rFonts w:ascii="Barlow Condensed SemiBold" w:cs="Barlow Condensed SemiBold" w:eastAsia="Barlow Condensed SemiBold" w:hAnsi="Barlow Condensed SemiBold"/>
      <w:color w:val="002dd1"/>
      <w:sz w:val="66"/>
      <w:szCs w:val="66"/>
    </w:rPr>
  </w:style>
  <w:style w:type="paragraph" w:styleId="Subtitle">
    <w:name w:val="Subtitle"/>
    <w:basedOn w:val="Normal"/>
    <w:next w:val="Normal"/>
    <w:pPr>
      <w:keepNext w:val="1"/>
      <w:keepLines w:val="1"/>
    </w:pPr>
    <w:rPr>
      <w:rFonts w:ascii="Barlow Condensed Light" w:cs="Barlow Condensed Light" w:eastAsia="Barlow Condensed Light" w:hAnsi="Barlow Condensed Light"/>
      <w:color w:val="00257c"/>
      <w:sz w:val="40"/>
      <w:szCs w:val="4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landscaperesiliencefund@southpole.com" TargetMode="External"/><Relationship Id="rId5" Type="http://schemas.openxmlformats.org/officeDocument/2006/relationships/styles" Target="styles.xml"/><Relationship Id="rId6" Type="http://schemas.openxmlformats.org/officeDocument/2006/relationships/hyperlink" Target="mailto:landscaperesiliencefund@southpole.com" TargetMode="External"/><Relationship Id="rId7" Type="http://schemas.openxmlformats.org/officeDocument/2006/relationships/hyperlink" Target="mailto:landscaperesiliencefund@southpole.com" TargetMode="External"/><Relationship Id="rId8" Type="http://schemas.openxmlformats.org/officeDocument/2006/relationships/hyperlink" Target="mailto:landscaperesiliencefund@southpole.com"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BarlowSemiCondensed-boldItalic.ttf"/><Relationship Id="rId11" Type="http://schemas.openxmlformats.org/officeDocument/2006/relationships/font" Target="fonts/BarlowCondensedLight-italic.ttf"/><Relationship Id="rId22" Type="http://schemas.openxmlformats.org/officeDocument/2006/relationships/font" Target="fonts/Barlow-bold.ttf"/><Relationship Id="rId10" Type="http://schemas.openxmlformats.org/officeDocument/2006/relationships/font" Target="fonts/BarlowCondensedLight-bold.ttf"/><Relationship Id="rId21" Type="http://schemas.openxmlformats.org/officeDocument/2006/relationships/font" Target="fonts/Barlow-regular.ttf"/><Relationship Id="rId13" Type="http://schemas.openxmlformats.org/officeDocument/2006/relationships/font" Target="fonts/BarlowSemiBold-regular.ttf"/><Relationship Id="rId24" Type="http://schemas.openxmlformats.org/officeDocument/2006/relationships/font" Target="fonts/Barlow-boldItalic.ttf"/><Relationship Id="rId12" Type="http://schemas.openxmlformats.org/officeDocument/2006/relationships/font" Target="fonts/BarlowCondensedLight-boldItalic.ttf"/><Relationship Id="rId23" Type="http://schemas.openxmlformats.org/officeDocument/2006/relationships/font" Target="fonts/Barlow-italic.ttf"/><Relationship Id="rId1" Type="http://schemas.openxmlformats.org/officeDocument/2006/relationships/font" Target="fonts/BarlowCondensedSemiBold-regular.ttf"/><Relationship Id="rId2" Type="http://schemas.openxmlformats.org/officeDocument/2006/relationships/font" Target="fonts/BarlowCondensedSemiBold-bold.ttf"/><Relationship Id="rId3" Type="http://schemas.openxmlformats.org/officeDocument/2006/relationships/font" Target="fonts/BarlowCondensedSemiBold-italic.ttf"/><Relationship Id="rId4" Type="http://schemas.openxmlformats.org/officeDocument/2006/relationships/font" Target="fonts/BarlowCondensedSemiBold-boldItalic.ttf"/><Relationship Id="rId9" Type="http://schemas.openxmlformats.org/officeDocument/2006/relationships/font" Target="fonts/BarlowCondensedLight-regular.ttf"/><Relationship Id="rId15" Type="http://schemas.openxmlformats.org/officeDocument/2006/relationships/font" Target="fonts/BarlowSemiBold-italic.ttf"/><Relationship Id="rId14" Type="http://schemas.openxmlformats.org/officeDocument/2006/relationships/font" Target="fonts/BarlowSemiBold-bold.ttf"/><Relationship Id="rId17" Type="http://schemas.openxmlformats.org/officeDocument/2006/relationships/font" Target="fonts/BarlowSemiCondensed-regular.ttf"/><Relationship Id="rId16" Type="http://schemas.openxmlformats.org/officeDocument/2006/relationships/font" Target="fonts/BarlowSemiBold-boldItalic.ttf"/><Relationship Id="rId5" Type="http://schemas.openxmlformats.org/officeDocument/2006/relationships/font" Target="fonts/Montserrat-regular.ttf"/><Relationship Id="rId19" Type="http://schemas.openxmlformats.org/officeDocument/2006/relationships/font" Target="fonts/BarlowSemiCondensed-italic.ttf"/><Relationship Id="rId6" Type="http://schemas.openxmlformats.org/officeDocument/2006/relationships/font" Target="fonts/Montserrat-bold.ttf"/><Relationship Id="rId18" Type="http://schemas.openxmlformats.org/officeDocument/2006/relationships/font" Target="fonts/BarlowSemiCondensed-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